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5C2" w:rsidRPr="001F25C2" w:rsidRDefault="001F25C2" w:rsidP="001F25C2">
      <w:pPr>
        <w:pStyle w:val="a8"/>
        <w:ind w:left="0"/>
        <w:rPr>
          <w:rFonts w:ascii="ISOCPEUR" w:hAnsi="ISOCPEUR" w:cs="Calibri"/>
          <w:b/>
          <w:sz w:val="36"/>
        </w:rPr>
      </w:pPr>
      <w:bookmarkStart w:id="0" w:name="_GoBack"/>
      <w:bookmarkEnd w:id="0"/>
      <w:r w:rsidRPr="001F25C2">
        <w:rPr>
          <w:rFonts w:ascii="ISOCPEUR" w:hAnsi="ISOCPEUR" w:cs="Calibri"/>
          <w:b/>
          <w:sz w:val="36"/>
        </w:rPr>
        <w:t>«Особенности применения автоматических установок пожаротушения тонкораспыленной водой для защиты гостиничных комплексов».</w:t>
      </w:r>
    </w:p>
    <w:p w:rsidR="001F25C2" w:rsidRPr="001F25C2" w:rsidRDefault="001F25C2" w:rsidP="001F25C2">
      <w:pPr>
        <w:pStyle w:val="a8"/>
        <w:ind w:left="0"/>
        <w:rPr>
          <w:rFonts w:ascii="ISOCPEUR" w:hAnsi="ISOCPEUR" w:cs="Calibri"/>
          <w:b/>
          <w:sz w:val="36"/>
        </w:rPr>
      </w:pPr>
    </w:p>
    <w:p w:rsidR="001F25C2" w:rsidRDefault="001F25C2" w:rsidP="001F25C2">
      <w:pPr>
        <w:pStyle w:val="a8"/>
        <w:ind w:left="0"/>
        <w:rPr>
          <w:rFonts w:ascii="ISOCPEUR" w:hAnsi="ISOCPEUR" w:cs="Calibri"/>
          <w:b/>
          <w:sz w:val="28"/>
        </w:rPr>
      </w:pPr>
    </w:p>
    <w:p w:rsidR="001F25C2" w:rsidRDefault="001F25C2" w:rsidP="001F25C2">
      <w:pPr>
        <w:pStyle w:val="a8"/>
        <w:ind w:left="0"/>
        <w:rPr>
          <w:rFonts w:ascii="ISOCPEUR" w:hAnsi="ISOCPEUR" w:cs="Calibri"/>
          <w:b/>
          <w:sz w:val="28"/>
        </w:rPr>
      </w:pPr>
    </w:p>
    <w:p w:rsidR="001F25C2" w:rsidRDefault="001F25C2" w:rsidP="001F25C2">
      <w:pPr>
        <w:pStyle w:val="a8"/>
        <w:ind w:left="0"/>
        <w:rPr>
          <w:rFonts w:ascii="ISOCPEUR" w:hAnsi="ISOCPEUR" w:cs="Calibri"/>
          <w:b/>
          <w:sz w:val="28"/>
        </w:rPr>
      </w:pPr>
    </w:p>
    <w:p w:rsidR="001F25C2" w:rsidRPr="001F25C2" w:rsidRDefault="001F25C2" w:rsidP="001F25C2">
      <w:pPr>
        <w:pStyle w:val="a8"/>
        <w:ind w:left="0"/>
        <w:rPr>
          <w:rFonts w:ascii="ISOCPEUR" w:hAnsi="ISOCPEUR" w:cs="Calibri"/>
          <w:b/>
          <w:sz w:val="28"/>
        </w:rPr>
      </w:pPr>
    </w:p>
    <w:p w:rsidR="00854A81" w:rsidRPr="00854A81" w:rsidRDefault="00854A81" w:rsidP="001F25C2">
      <w:pPr>
        <w:pStyle w:val="a8"/>
        <w:ind w:left="0"/>
        <w:rPr>
          <w:rFonts w:ascii="ISOCPEUR" w:hAnsi="ISOCPEUR" w:cs="Arial"/>
          <w:b/>
          <w:color w:val="365F91"/>
        </w:rPr>
      </w:pPr>
      <w:r w:rsidRPr="00E553D4">
        <w:rPr>
          <w:rFonts w:ascii="ISOCPEUR" w:hAnsi="ISOCPEUR" w:cs="Arial"/>
          <w:b/>
          <w:sz w:val="36"/>
          <w:szCs w:val="36"/>
        </w:rPr>
        <w:t>Особенности пожаров в гостиницах</w:t>
      </w:r>
    </w:p>
    <w:p w:rsidR="00854A81" w:rsidRPr="00854A81" w:rsidRDefault="00854A81" w:rsidP="005D26ED">
      <w:pPr>
        <w:spacing w:after="0" w:line="240" w:lineRule="auto"/>
        <w:jc w:val="both"/>
        <w:rPr>
          <w:rFonts w:ascii="ISOCPEUR" w:eastAsia="Times New Roman" w:hAnsi="ISOCPEUR" w:cs="Arial"/>
          <w:b/>
          <w:color w:val="365F91"/>
          <w:sz w:val="24"/>
          <w:szCs w:val="24"/>
          <w:lang w:eastAsia="ru-RU"/>
        </w:rPr>
      </w:pPr>
    </w:p>
    <w:p w:rsidR="00854A81" w:rsidRPr="00854A81" w:rsidRDefault="0019025C" w:rsidP="005D26ED">
      <w:pPr>
        <w:autoSpaceDE w:val="0"/>
        <w:autoSpaceDN w:val="0"/>
        <w:adjustRightInd w:val="0"/>
        <w:spacing w:after="0" w:line="240" w:lineRule="auto"/>
        <w:ind w:right="-284"/>
        <w:jc w:val="both"/>
        <w:rPr>
          <w:rFonts w:ascii="ISOCPEUR" w:eastAsia="Times New Roman" w:hAnsi="ISOCPEUR"/>
          <w:sz w:val="24"/>
          <w:szCs w:val="24"/>
          <w:lang w:eastAsia="ru-RU"/>
        </w:rPr>
      </w:pPr>
      <w:r>
        <w:rPr>
          <w:rFonts w:ascii="ISOCPEUR" w:hAnsi="ISOCPEU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110" type="#_x0000_t75" alt="Описание: http://algiss.stroyportal.su/data/photo/5319/ofisno_gostinichnyy_kompleks_oka_g.nizhniy_novgorod.jpg" style="position:absolute;left:0;text-align:left;margin-left:-37.6pt;margin-top:4.6pt;width:224.9pt;height:149.85pt;z-index:-4;visibility:visible;mso-wrap-style:square;mso-wrap-distance-left:9pt;mso-wrap-distance-top:0;mso-wrap-distance-right:9pt;mso-wrap-distance-bottom:0;mso-position-horizontal-relative:text;mso-position-vertical-relative:text;mso-width-relative:page;mso-height-relative:page" wrapcoords="-65 0 -65 21502 21600 21502 21600 0 -65 0">
            <v:imagedata r:id="rId9" o:title="ofisno_gostinichnyy_kompleks_oka_g"/>
            <w10:wrap type="tight"/>
          </v:shape>
        </w:pict>
      </w:r>
      <w:r w:rsidR="00854A81" w:rsidRPr="00854A81">
        <w:rPr>
          <w:rFonts w:ascii="ISOCPEUR" w:eastAsia="Times New Roman" w:hAnsi="ISOCPEUR"/>
          <w:sz w:val="24"/>
          <w:szCs w:val="24"/>
          <w:lang w:eastAsia="ru-RU"/>
        </w:rPr>
        <w:t xml:space="preserve">Современные гостиничные комплексы обычно размещаются в  многофункциональных высотных зданиях. Они включают в свой состав, помимо гостиничных номеров, помещения другого функционального назначения: административные, спортивные, культурно-досуговые, сервисного обслуживания, здравоохранения, учебно-воспитательные, хозяйственные, автостоянки и т.п.  </w:t>
      </w:r>
    </w:p>
    <w:p w:rsidR="00854A81" w:rsidRPr="00854A81" w:rsidRDefault="00854A81" w:rsidP="005D26ED">
      <w:pPr>
        <w:autoSpaceDE w:val="0"/>
        <w:autoSpaceDN w:val="0"/>
        <w:adjustRightInd w:val="0"/>
        <w:spacing w:after="0" w:line="240" w:lineRule="auto"/>
        <w:ind w:right="-284"/>
        <w:jc w:val="both"/>
        <w:rPr>
          <w:rFonts w:ascii="ISOCPEUR" w:eastAsia="Times New Roman" w:hAnsi="ISOCPEUR"/>
          <w:sz w:val="24"/>
          <w:szCs w:val="24"/>
          <w:lang w:eastAsia="ru-RU"/>
        </w:rPr>
      </w:pPr>
      <w:r w:rsidRPr="00854A81">
        <w:rPr>
          <w:rFonts w:ascii="ISOCPEUR" w:eastAsia="Times New Roman" w:hAnsi="ISOCPEUR"/>
          <w:sz w:val="24"/>
          <w:szCs w:val="24"/>
          <w:lang w:eastAsia="ru-RU"/>
        </w:rPr>
        <w:t>Современное гостиничное хозяйство характеризуется большой  степенью автоматизации и тенденцией максимального сокращения обслуживающе</w:t>
      </w:r>
      <w:r w:rsidR="00E553D4">
        <w:rPr>
          <w:rFonts w:ascii="ISOCPEUR" w:eastAsia="Times New Roman" w:hAnsi="ISOCPEUR"/>
          <w:sz w:val="24"/>
          <w:szCs w:val="24"/>
          <w:lang w:eastAsia="ru-RU"/>
        </w:rPr>
        <w:t>го персонала.</w:t>
      </w:r>
    </w:p>
    <w:p w:rsidR="00854A81" w:rsidRPr="00854A81" w:rsidRDefault="00854A81" w:rsidP="00E553D4">
      <w:pPr>
        <w:autoSpaceDE w:val="0"/>
        <w:autoSpaceDN w:val="0"/>
        <w:adjustRightInd w:val="0"/>
        <w:spacing w:before="240" w:after="0"/>
        <w:rPr>
          <w:rFonts w:ascii="ISOCPEUR" w:eastAsia="Times New Roman" w:hAnsi="ISOCPEUR"/>
          <w:sz w:val="24"/>
          <w:szCs w:val="24"/>
          <w:lang w:eastAsia="ru-RU"/>
        </w:rPr>
      </w:pPr>
      <w:r w:rsidRPr="00854A81">
        <w:rPr>
          <w:rFonts w:ascii="ISOCPEUR" w:eastAsia="Times New Roman" w:hAnsi="ISOCPEUR"/>
          <w:sz w:val="24"/>
          <w:szCs w:val="24"/>
          <w:lang w:eastAsia="ru-RU"/>
        </w:rPr>
        <w:t xml:space="preserve">   К особенностям пожаров в гостиничных комплексах можно отнести следующее:</w:t>
      </w:r>
    </w:p>
    <w:p w:rsidR="00854A81" w:rsidRPr="00854A81" w:rsidRDefault="00E553D4" w:rsidP="005D26ED">
      <w:pPr>
        <w:pStyle w:val="a8"/>
        <w:numPr>
          <w:ilvl w:val="0"/>
          <w:numId w:val="21"/>
        </w:numPr>
        <w:autoSpaceDE w:val="0"/>
        <w:autoSpaceDN w:val="0"/>
        <w:adjustRightInd w:val="0"/>
        <w:ind w:left="360"/>
        <w:rPr>
          <w:rFonts w:ascii="ISOCPEUR" w:hAnsi="ISOCPEUR"/>
        </w:rPr>
      </w:pPr>
      <w:r>
        <w:rPr>
          <w:rFonts w:ascii="ISOCPEUR" w:hAnsi="ISOCPEUR"/>
        </w:rPr>
        <w:t>в</w:t>
      </w:r>
      <w:r w:rsidR="00854A81" w:rsidRPr="00854A81">
        <w:rPr>
          <w:rFonts w:ascii="ISOCPEUR" w:hAnsi="ISOCPEUR"/>
        </w:rPr>
        <w:t xml:space="preserve"> здании на момент пожара одновременно нах</w:t>
      </w:r>
      <w:r>
        <w:rPr>
          <w:rFonts w:ascii="ISOCPEUR" w:hAnsi="ISOCPEUR"/>
        </w:rPr>
        <w:t>одится большое количество людей;</w:t>
      </w:r>
    </w:p>
    <w:p w:rsidR="00854A81" w:rsidRPr="00854A81" w:rsidRDefault="00E553D4" w:rsidP="005D26ED">
      <w:pPr>
        <w:pStyle w:val="a8"/>
        <w:numPr>
          <w:ilvl w:val="0"/>
          <w:numId w:val="21"/>
        </w:numPr>
        <w:autoSpaceDE w:val="0"/>
        <w:autoSpaceDN w:val="0"/>
        <w:adjustRightInd w:val="0"/>
        <w:ind w:left="360"/>
        <w:rPr>
          <w:rFonts w:ascii="ISOCPEUR" w:hAnsi="ISOCPEUR"/>
        </w:rPr>
      </w:pPr>
      <w:r>
        <w:rPr>
          <w:rFonts w:ascii="ISOCPEUR" w:hAnsi="ISOCPEUR"/>
        </w:rPr>
        <w:t>п</w:t>
      </w:r>
      <w:r w:rsidR="00854A81" w:rsidRPr="00854A81">
        <w:rPr>
          <w:rFonts w:ascii="ISOCPEUR" w:hAnsi="ISOCPEUR"/>
        </w:rPr>
        <w:t>ожары часто происходят ночью и большая их часть начинается в помещениях</w:t>
      </w:r>
      <w:r>
        <w:rPr>
          <w:rFonts w:ascii="ISOCPEUR" w:hAnsi="ISOCPEUR"/>
        </w:rPr>
        <w:t xml:space="preserve">  с ограниченным доступом людей;</w:t>
      </w:r>
    </w:p>
    <w:p w:rsidR="00854A81" w:rsidRPr="00854A81" w:rsidRDefault="00E553D4" w:rsidP="005D26ED">
      <w:pPr>
        <w:pStyle w:val="a8"/>
        <w:numPr>
          <w:ilvl w:val="0"/>
          <w:numId w:val="21"/>
        </w:numPr>
        <w:autoSpaceDE w:val="0"/>
        <w:autoSpaceDN w:val="0"/>
        <w:adjustRightInd w:val="0"/>
        <w:ind w:left="360"/>
        <w:rPr>
          <w:rFonts w:ascii="ISOCPEUR" w:hAnsi="ISOCPEUR"/>
        </w:rPr>
      </w:pPr>
      <w:r>
        <w:rPr>
          <w:rFonts w:ascii="ISOCPEUR" w:hAnsi="ISOCPEUR"/>
        </w:rPr>
        <w:t>п</w:t>
      </w:r>
      <w:r w:rsidR="00854A81" w:rsidRPr="00854A81">
        <w:rPr>
          <w:rFonts w:ascii="ISOCPEUR" w:hAnsi="ISOCPEUR"/>
        </w:rPr>
        <w:t>родолжительность тушения пожаров сост</w:t>
      </w:r>
      <w:r>
        <w:rPr>
          <w:rFonts w:ascii="ISOCPEUR" w:hAnsi="ISOCPEUR"/>
        </w:rPr>
        <w:t>авляет примерно от 3 до 5 часов;</w:t>
      </w:r>
    </w:p>
    <w:p w:rsidR="00854A81" w:rsidRPr="00854A81" w:rsidRDefault="00E553D4" w:rsidP="005D26ED">
      <w:pPr>
        <w:pStyle w:val="a8"/>
        <w:numPr>
          <w:ilvl w:val="0"/>
          <w:numId w:val="21"/>
        </w:numPr>
        <w:autoSpaceDE w:val="0"/>
        <w:autoSpaceDN w:val="0"/>
        <w:adjustRightInd w:val="0"/>
        <w:ind w:left="360"/>
        <w:rPr>
          <w:rFonts w:ascii="ISOCPEUR" w:hAnsi="ISOCPEUR"/>
        </w:rPr>
      </w:pPr>
      <w:r>
        <w:rPr>
          <w:rFonts w:ascii="ISOCPEUR" w:hAnsi="ISOCPEUR"/>
        </w:rPr>
        <w:t>п</w:t>
      </w:r>
      <w:r w:rsidR="00854A81" w:rsidRPr="00854A81">
        <w:rPr>
          <w:rFonts w:ascii="ISOCPEUR" w:hAnsi="ISOCPEUR"/>
        </w:rPr>
        <w:t>ожар наносит большой материальный ущерб.</w:t>
      </w:r>
    </w:p>
    <w:p w:rsidR="00854A81" w:rsidRPr="00854A81" w:rsidRDefault="00854A81" w:rsidP="005D26ED">
      <w:pPr>
        <w:autoSpaceDE w:val="0"/>
        <w:autoSpaceDN w:val="0"/>
        <w:adjustRightInd w:val="0"/>
        <w:spacing w:before="240" w:after="0"/>
        <w:rPr>
          <w:rFonts w:ascii="ISOCPEUR" w:eastAsia="Times New Roman" w:hAnsi="ISOCPEUR"/>
          <w:sz w:val="24"/>
          <w:szCs w:val="24"/>
          <w:lang w:eastAsia="ru-RU"/>
        </w:rPr>
      </w:pPr>
      <w:r w:rsidRPr="00854A81">
        <w:rPr>
          <w:rFonts w:ascii="ISOCPEUR" w:eastAsia="Times New Roman" w:hAnsi="ISOCPEUR"/>
          <w:sz w:val="24"/>
          <w:szCs w:val="24"/>
          <w:lang w:eastAsia="ru-RU"/>
        </w:rPr>
        <w:t xml:space="preserve">     Пожары, происходившие в гостиницах, подразделяются на следующие основные группы: </w:t>
      </w:r>
    </w:p>
    <w:p w:rsidR="00854A81" w:rsidRPr="00854A81" w:rsidRDefault="00854A81" w:rsidP="005D26ED">
      <w:pPr>
        <w:numPr>
          <w:ilvl w:val="0"/>
          <w:numId w:val="27"/>
        </w:numPr>
        <w:autoSpaceDE w:val="0"/>
        <w:autoSpaceDN w:val="0"/>
        <w:adjustRightInd w:val="0"/>
        <w:spacing w:after="0" w:line="240" w:lineRule="auto"/>
        <w:ind w:left="360"/>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пожары, возникшие в результате курения; </w:t>
      </w:r>
    </w:p>
    <w:p w:rsidR="00854A81" w:rsidRPr="00854A81" w:rsidRDefault="00854A81" w:rsidP="005D26ED">
      <w:pPr>
        <w:numPr>
          <w:ilvl w:val="0"/>
          <w:numId w:val="27"/>
        </w:numPr>
        <w:autoSpaceDE w:val="0"/>
        <w:autoSpaceDN w:val="0"/>
        <w:adjustRightInd w:val="0"/>
        <w:spacing w:after="0" w:line="240" w:lineRule="auto"/>
        <w:ind w:left="360"/>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пожары, возникшие во время ремонта гостиниц; </w:t>
      </w:r>
    </w:p>
    <w:p w:rsidR="00854A81" w:rsidRPr="00854A81" w:rsidRDefault="00854A81" w:rsidP="005D26ED">
      <w:pPr>
        <w:numPr>
          <w:ilvl w:val="0"/>
          <w:numId w:val="27"/>
        </w:numPr>
        <w:autoSpaceDE w:val="0"/>
        <w:autoSpaceDN w:val="0"/>
        <w:adjustRightInd w:val="0"/>
        <w:spacing w:after="0" w:line="240" w:lineRule="auto"/>
        <w:ind w:left="360"/>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пожары, возникшие из-за ламп накаливания; </w:t>
      </w:r>
    </w:p>
    <w:p w:rsidR="00854A81" w:rsidRPr="00854A81" w:rsidRDefault="0019025C" w:rsidP="005D26ED">
      <w:pPr>
        <w:numPr>
          <w:ilvl w:val="0"/>
          <w:numId w:val="27"/>
        </w:numPr>
        <w:autoSpaceDE w:val="0"/>
        <w:autoSpaceDN w:val="0"/>
        <w:adjustRightInd w:val="0"/>
        <w:spacing w:after="0" w:line="240" w:lineRule="auto"/>
        <w:ind w:left="360"/>
        <w:rPr>
          <w:rFonts w:ascii="ISOCPEUR" w:eastAsia="Times New Roman" w:hAnsi="ISOCPEUR"/>
          <w:sz w:val="24"/>
          <w:szCs w:val="24"/>
          <w:lang w:eastAsia="ru-RU"/>
        </w:rPr>
      </w:pPr>
      <w:r>
        <w:rPr>
          <w:rFonts w:ascii="ISOCPEUR" w:hAnsi="ISOCPEUR"/>
          <w:noProof/>
        </w:rPr>
        <w:pict>
          <v:shape id="Рисунок 3" o:spid="_x0000_s1109" type="#_x0000_t75" alt="Описание: http://www.hoteloka.ru/images/ru_upload/preview.IMG_2068.jpg" style="position:absolute;left:0;text-align:left;margin-left:271.1pt;margin-top:25pt;width:198.45pt;height:132.3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82 0 -82 21477 21600 21477 21600 0 -82 0">
            <v:imagedata r:id="rId10" o:title="preview"/>
            <w10:wrap type="tight"/>
          </v:shape>
        </w:pict>
      </w:r>
      <w:r w:rsidR="00854A81" w:rsidRPr="00854A81">
        <w:rPr>
          <w:rFonts w:ascii="ISOCPEUR" w:eastAsia="Times New Roman" w:hAnsi="ISOCPEUR"/>
          <w:sz w:val="24"/>
          <w:szCs w:val="24"/>
          <w:lang w:eastAsia="ru-RU"/>
        </w:rPr>
        <w:t xml:space="preserve">пожары, возникшие из-за нарушений правил пожарной безопасности при установке электрических приборов; </w:t>
      </w:r>
    </w:p>
    <w:p w:rsidR="005D26ED" w:rsidRDefault="00854A81" w:rsidP="005D26ED">
      <w:pPr>
        <w:numPr>
          <w:ilvl w:val="0"/>
          <w:numId w:val="27"/>
        </w:numPr>
        <w:autoSpaceDE w:val="0"/>
        <w:autoSpaceDN w:val="0"/>
        <w:adjustRightInd w:val="0"/>
        <w:spacing w:after="0" w:line="240" w:lineRule="auto"/>
        <w:ind w:left="360"/>
        <w:rPr>
          <w:rFonts w:ascii="ISOCPEUR" w:eastAsia="Times New Roman" w:hAnsi="ISOCPEUR"/>
          <w:sz w:val="24"/>
          <w:szCs w:val="24"/>
          <w:lang w:eastAsia="ru-RU"/>
        </w:rPr>
      </w:pPr>
      <w:r w:rsidRPr="005D26ED">
        <w:rPr>
          <w:rFonts w:ascii="ISOCPEUR" w:eastAsia="Times New Roman" w:hAnsi="ISOCPEUR"/>
          <w:sz w:val="24"/>
          <w:szCs w:val="24"/>
          <w:lang w:eastAsia="ru-RU"/>
        </w:rPr>
        <w:t xml:space="preserve">пожары в кухнях; </w:t>
      </w:r>
    </w:p>
    <w:p w:rsidR="005D26ED" w:rsidRPr="005D26ED" w:rsidRDefault="00E553D4" w:rsidP="005D26ED">
      <w:pPr>
        <w:numPr>
          <w:ilvl w:val="0"/>
          <w:numId w:val="27"/>
        </w:numPr>
        <w:autoSpaceDE w:val="0"/>
        <w:autoSpaceDN w:val="0"/>
        <w:adjustRightInd w:val="0"/>
        <w:spacing w:after="0" w:line="240" w:lineRule="auto"/>
        <w:ind w:left="360"/>
        <w:rPr>
          <w:rFonts w:ascii="ISOCPEUR" w:eastAsia="Times New Roman" w:hAnsi="ISOCPEUR"/>
          <w:sz w:val="24"/>
          <w:szCs w:val="24"/>
          <w:lang w:eastAsia="ru-RU"/>
        </w:rPr>
      </w:pPr>
      <w:r w:rsidRPr="005D26ED">
        <w:rPr>
          <w:rFonts w:ascii="ISOCPEUR" w:eastAsia="Times New Roman" w:hAnsi="ISOCPEUR"/>
          <w:sz w:val="24"/>
          <w:szCs w:val="24"/>
          <w:lang w:eastAsia="ru-RU"/>
        </w:rPr>
        <w:t>пожары в зоне проживания людей.</w:t>
      </w:r>
    </w:p>
    <w:p w:rsidR="00E553D4" w:rsidRDefault="005D26ED" w:rsidP="005D26ED">
      <w:pPr>
        <w:autoSpaceDE w:val="0"/>
        <w:autoSpaceDN w:val="0"/>
        <w:adjustRightInd w:val="0"/>
        <w:spacing w:after="0" w:afterAutospacing="1" w:line="240" w:lineRule="auto"/>
        <w:jc w:val="both"/>
        <w:rPr>
          <w:rFonts w:ascii="ISOCPEUR" w:eastAsia="Times New Roman" w:hAnsi="ISOCPEUR"/>
          <w:sz w:val="24"/>
          <w:szCs w:val="24"/>
          <w:lang w:eastAsia="ru-RU"/>
        </w:rPr>
      </w:pPr>
      <w:r>
        <w:rPr>
          <w:rFonts w:ascii="ISOCPEUR" w:eastAsia="Times New Roman" w:hAnsi="ISOCPEUR"/>
          <w:sz w:val="24"/>
          <w:szCs w:val="24"/>
          <w:lang w:eastAsia="ru-RU"/>
        </w:rPr>
        <w:t xml:space="preserve">    </w:t>
      </w:r>
      <w:r w:rsidR="00854A81" w:rsidRPr="005D26ED">
        <w:rPr>
          <w:rFonts w:ascii="ISOCPEUR" w:eastAsia="Times New Roman" w:hAnsi="ISOCPEUR"/>
          <w:sz w:val="24"/>
          <w:szCs w:val="24"/>
          <w:lang w:eastAsia="ru-RU"/>
        </w:rPr>
        <w:t xml:space="preserve">Обычно пожар возникает из-за несоблюдения мер пожарной безопасности. И, несмотря на то, что законом они четко прописаны, многие владельцы помещений игнорируют их, надеясь на удачу. Однако статистика показывает, что каждый час в огне гибнет один человек и еще 20 получают ожоги и травмы различной степени тяжести, а </w:t>
      </w:r>
      <w:r w:rsidR="00854A81" w:rsidRPr="005D26ED">
        <w:rPr>
          <w:rFonts w:ascii="ISOCPEUR" w:eastAsia="Times New Roman" w:hAnsi="ISOCPEUR"/>
          <w:sz w:val="24"/>
          <w:szCs w:val="24"/>
          <w:lang w:eastAsia="ru-RU"/>
        </w:rPr>
        <w:lastRenderedPageBreak/>
        <w:t xml:space="preserve">каждые 5 минут в стране начинается новый пожар. </w:t>
      </w:r>
      <w:r>
        <w:rPr>
          <w:rFonts w:ascii="ISOCPEUR" w:eastAsia="Times New Roman" w:hAnsi="ISOCPEUR"/>
          <w:sz w:val="24"/>
          <w:szCs w:val="24"/>
          <w:lang w:eastAsia="ru-RU"/>
        </w:rPr>
        <w:t xml:space="preserve">  </w:t>
      </w:r>
      <w:r w:rsidR="00854A81" w:rsidRPr="00854A81">
        <w:rPr>
          <w:rFonts w:ascii="ISOCPEUR" w:eastAsia="Times New Roman" w:hAnsi="ISOCPEUR"/>
          <w:sz w:val="24"/>
          <w:szCs w:val="24"/>
          <w:lang w:eastAsia="ru-RU"/>
        </w:rPr>
        <w:t>Гостиницы и хостелы относятся к зоне повышенного риска – это здания, в которых всегда очень много людей, причем многие из гостей, находясь на отдыхе, теряют бдительность и пренебрегают элементарными п</w:t>
      </w:r>
      <w:r w:rsidR="00E553D4">
        <w:rPr>
          <w:rFonts w:ascii="ISOCPEUR" w:eastAsia="Times New Roman" w:hAnsi="ISOCPEUR"/>
          <w:sz w:val="24"/>
          <w:szCs w:val="24"/>
          <w:lang w:eastAsia="ru-RU"/>
        </w:rPr>
        <w:t>равилами пожарной безопасности.</w:t>
      </w:r>
    </w:p>
    <w:p w:rsidR="00854A81" w:rsidRPr="00E553D4" w:rsidRDefault="00E553D4" w:rsidP="00E553D4">
      <w:pPr>
        <w:autoSpaceDE w:val="0"/>
        <w:autoSpaceDN w:val="0"/>
        <w:adjustRightInd w:val="0"/>
        <w:spacing w:after="0"/>
        <w:jc w:val="center"/>
        <w:rPr>
          <w:rFonts w:ascii="ISOCPEUR" w:eastAsia="Times New Roman" w:hAnsi="ISOCPEUR" w:cs="Arial"/>
          <w:b/>
          <w:sz w:val="36"/>
          <w:szCs w:val="36"/>
          <w:lang w:eastAsia="ru-RU"/>
        </w:rPr>
      </w:pPr>
      <w:r>
        <w:rPr>
          <w:rFonts w:ascii="ISOCPEUR" w:eastAsia="Times New Roman" w:hAnsi="ISOCPEUR"/>
          <w:sz w:val="24"/>
          <w:szCs w:val="24"/>
          <w:lang w:eastAsia="ru-RU"/>
        </w:rPr>
        <w:br w:type="page"/>
      </w:r>
      <w:r w:rsidR="00854A81" w:rsidRPr="00E553D4">
        <w:rPr>
          <w:rFonts w:ascii="ISOCPEUR" w:eastAsia="Times New Roman" w:hAnsi="ISOCPEUR" w:cs="Arial"/>
          <w:b/>
          <w:sz w:val="36"/>
          <w:szCs w:val="36"/>
          <w:lang w:eastAsia="ru-RU"/>
        </w:rPr>
        <w:lastRenderedPageBreak/>
        <w:t>Обоснование применения ТРВ.</w:t>
      </w:r>
    </w:p>
    <w:p w:rsidR="005D26ED" w:rsidRDefault="00854A81" w:rsidP="005D26ED">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В настоящее время в числе наиболее перспективных направлений  в пожаротушении гостиничных комплексов является  туше</w:t>
      </w:r>
      <w:r w:rsidR="008950B2">
        <w:rPr>
          <w:rFonts w:ascii="ISOCPEUR" w:eastAsia="Times New Roman" w:hAnsi="ISOCPEUR"/>
          <w:sz w:val="24"/>
          <w:szCs w:val="24"/>
          <w:lang w:eastAsia="ru-RU"/>
        </w:rPr>
        <w:t>ние пожара тонкораспыленной водой</w:t>
      </w:r>
      <w:r w:rsidRPr="00854A81">
        <w:rPr>
          <w:rFonts w:ascii="ISOCPEUR" w:eastAsia="Times New Roman" w:hAnsi="ISOCPEUR"/>
          <w:sz w:val="24"/>
          <w:szCs w:val="24"/>
          <w:lang w:eastAsia="ru-RU"/>
        </w:rPr>
        <w:t xml:space="preserve">.  </w:t>
      </w:r>
      <w:r w:rsidR="005D26ED">
        <w:rPr>
          <w:rFonts w:ascii="ISOCPEUR" w:eastAsia="Times New Roman" w:hAnsi="ISOCPEUR"/>
          <w:sz w:val="24"/>
          <w:szCs w:val="24"/>
          <w:lang w:eastAsia="ru-RU"/>
        </w:rPr>
        <w:t xml:space="preserve">    </w:t>
      </w:r>
      <w:r w:rsidRPr="00854A81">
        <w:rPr>
          <w:rFonts w:ascii="ISOCPEUR" w:eastAsia="Times New Roman" w:hAnsi="ISOCPEUR"/>
          <w:sz w:val="24"/>
          <w:szCs w:val="24"/>
          <w:lang w:eastAsia="ru-RU"/>
        </w:rPr>
        <w:t>Пожаротушение тонкораспыленной вод</w:t>
      </w:r>
      <w:r w:rsidR="008950B2">
        <w:rPr>
          <w:rFonts w:ascii="ISOCPEUR" w:eastAsia="Times New Roman" w:hAnsi="ISOCPEUR"/>
          <w:sz w:val="24"/>
          <w:szCs w:val="24"/>
          <w:lang w:eastAsia="ru-RU"/>
        </w:rPr>
        <w:t>ой</w:t>
      </w:r>
      <w:r w:rsidRPr="00854A81">
        <w:rPr>
          <w:rFonts w:ascii="ISOCPEUR" w:eastAsia="Times New Roman" w:hAnsi="ISOCPEUR"/>
          <w:sz w:val="24"/>
          <w:szCs w:val="24"/>
          <w:lang w:eastAsia="ru-RU"/>
        </w:rPr>
        <w:t xml:space="preserve"> в гостиницах особенно актуально, так как именно там требуется высокая эффективность тушения и важна миним</w:t>
      </w:r>
      <w:r w:rsidR="00E553D4">
        <w:rPr>
          <w:rFonts w:ascii="ISOCPEUR" w:eastAsia="Times New Roman" w:hAnsi="ISOCPEUR"/>
          <w:sz w:val="24"/>
          <w:szCs w:val="24"/>
          <w:lang w:eastAsia="ru-RU"/>
        </w:rPr>
        <w:t>изация ущерба от проливов воды.</w:t>
      </w:r>
    </w:p>
    <w:p w:rsidR="00854A81" w:rsidRPr="00854A81" w:rsidRDefault="00854A81" w:rsidP="005D26ED">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Обычно пожар в помещениях гостиничных комплексов развивается по следующему сценарию:</w:t>
      </w:r>
    </w:p>
    <w:p w:rsidR="00854A81" w:rsidRPr="00854A81" w:rsidRDefault="00854A81" w:rsidP="005D26ED">
      <w:pPr>
        <w:numPr>
          <w:ilvl w:val="0"/>
          <w:numId w:val="32"/>
        </w:numPr>
        <w:autoSpaceDE w:val="0"/>
        <w:autoSpaceDN w:val="0"/>
        <w:adjustRightInd w:val="0"/>
        <w:spacing w:after="0" w:line="240" w:lineRule="auto"/>
        <w:jc w:val="both"/>
        <w:rPr>
          <w:rFonts w:ascii="ISOCPEUR" w:hAnsi="ISOCPEUR"/>
        </w:rPr>
      </w:pPr>
      <w:r w:rsidRPr="005D26ED">
        <w:rPr>
          <w:rFonts w:ascii="ISOCPEUR" w:eastAsia="Times New Roman" w:hAnsi="ISOCPEUR"/>
          <w:sz w:val="24"/>
          <w:szCs w:val="24"/>
          <w:lang w:eastAsia="ru-RU"/>
        </w:rPr>
        <w:t>Первые 10-20 минут  пожар распространяется линейно вдоль горючего материала. В это</w:t>
      </w:r>
      <w:r w:rsidRPr="00854A81">
        <w:rPr>
          <w:rFonts w:ascii="ISOCPEUR" w:hAnsi="ISOCPEUR"/>
        </w:rPr>
        <w:t xml:space="preserve"> время помещение заполняется дымом и рассмотреть пламя невозможно. Температура воздуха в помещении постепенно поднимается до 250—300 градусов. Это температура воспламенения всех горючих материалов.</w:t>
      </w:r>
    </w:p>
    <w:p w:rsidR="00854A81" w:rsidRPr="00854A81" w:rsidRDefault="00854A81" w:rsidP="005D26ED">
      <w:pPr>
        <w:pStyle w:val="a8"/>
        <w:numPr>
          <w:ilvl w:val="0"/>
          <w:numId w:val="26"/>
        </w:numPr>
        <w:autoSpaceDE w:val="0"/>
        <w:autoSpaceDN w:val="0"/>
        <w:adjustRightInd w:val="0"/>
        <w:jc w:val="both"/>
        <w:rPr>
          <w:rFonts w:ascii="ISOCPEUR" w:hAnsi="ISOCPEUR"/>
        </w:rPr>
      </w:pPr>
      <w:r w:rsidRPr="00854A81">
        <w:rPr>
          <w:rFonts w:ascii="ISOCPEUR" w:hAnsi="ISOCPEUR"/>
        </w:rPr>
        <w:t>Через 20 минут  начинается объемное распространение пожара. Спустя еще 10 минут наступает разрушение остекления. Увеличивается приток свежего воздуха, резко увеличивается развитие пожара. Температура достигает 900 градусов.</w:t>
      </w:r>
    </w:p>
    <w:p w:rsidR="00854A81" w:rsidRPr="00854A81" w:rsidRDefault="00854A81" w:rsidP="005D26ED">
      <w:pPr>
        <w:pStyle w:val="a8"/>
        <w:numPr>
          <w:ilvl w:val="0"/>
          <w:numId w:val="26"/>
        </w:numPr>
        <w:autoSpaceDE w:val="0"/>
        <w:autoSpaceDN w:val="0"/>
        <w:adjustRightInd w:val="0"/>
        <w:jc w:val="both"/>
        <w:rPr>
          <w:rFonts w:ascii="ISOCPEUR" w:hAnsi="ISOCPEUR"/>
        </w:rPr>
      </w:pPr>
      <w:r w:rsidRPr="00854A81">
        <w:rPr>
          <w:rFonts w:ascii="ISOCPEUR" w:hAnsi="ISOCPEUR"/>
        </w:rPr>
        <w:t xml:space="preserve">Фаза выгорания. В течение 10 минут максимальная скорость пожара. </w:t>
      </w:r>
    </w:p>
    <w:p w:rsidR="00854A81" w:rsidRPr="00854A81" w:rsidRDefault="00854A81" w:rsidP="005D26ED">
      <w:pPr>
        <w:pStyle w:val="a8"/>
        <w:numPr>
          <w:ilvl w:val="0"/>
          <w:numId w:val="26"/>
        </w:numPr>
        <w:autoSpaceDE w:val="0"/>
        <w:autoSpaceDN w:val="0"/>
        <w:adjustRightInd w:val="0"/>
        <w:jc w:val="both"/>
        <w:rPr>
          <w:rFonts w:ascii="ISOCPEUR" w:hAnsi="ISOCPEUR"/>
        </w:rPr>
      </w:pPr>
      <w:r w:rsidRPr="00854A81">
        <w:rPr>
          <w:rFonts w:ascii="ISOCPEUR" w:hAnsi="ISOCPEUR"/>
        </w:rPr>
        <w:t>После того, как  выгорают основные вещества, происходит фаза стабилизации пожара (от 20 минут  до 5 часов). Если огонь не может перекинуться на другие помещения, пожар идёт на улицу. В это время происходит обрушение выгоревших конструкций.</w:t>
      </w:r>
    </w:p>
    <w:p w:rsidR="00854A81" w:rsidRPr="0084718D" w:rsidRDefault="00854A81" w:rsidP="005D26ED">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Именно поэтому огромную важность имеет наличие в здании автома</w:t>
      </w:r>
      <w:r w:rsidR="0084718D">
        <w:rPr>
          <w:rFonts w:ascii="ISOCPEUR" w:eastAsia="Times New Roman" w:hAnsi="ISOCPEUR"/>
          <w:sz w:val="24"/>
          <w:szCs w:val="24"/>
          <w:lang w:eastAsia="ru-RU"/>
        </w:rPr>
        <w:t>тической системы пожаротушения.</w:t>
      </w:r>
    </w:p>
    <w:p w:rsidR="0084718D" w:rsidRPr="00854A81" w:rsidRDefault="0084718D" w:rsidP="0084718D">
      <w:pPr>
        <w:autoSpaceDE w:val="0"/>
        <w:autoSpaceDN w:val="0"/>
        <w:adjustRightInd w:val="0"/>
        <w:spacing w:after="0" w:line="240" w:lineRule="auto"/>
        <w:jc w:val="both"/>
        <w:rPr>
          <w:rFonts w:ascii="ISOCPEUR" w:eastAsia="Times New Roman" w:hAnsi="ISOCPEUR"/>
          <w:sz w:val="24"/>
          <w:szCs w:val="24"/>
          <w:lang w:eastAsia="ru-RU"/>
        </w:rPr>
      </w:pPr>
      <w:r w:rsidRPr="00854A81">
        <w:rPr>
          <w:rFonts w:ascii="ISOCPEUR" w:eastAsia="Times New Roman" w:hAnsi="ISOCPEUR"/>
          <w:sz w:val="24"/>
          <w:szCs w:val="24"/>
          <w:lang w:eastAsia="ru-RU"/>
        </w:rPr>
        <w:t>В то же время система водяного пожаротушения имеет ряд недостатков:</w:t>
      </w:r>
    </w:p>
    <w:p w:rsidR="0084718D" w:rsidRPr="00854A81" w:rsidRDefault="0084718D" w:rsidP="0084718D">
      <w:pPr>
        <w:numPr>
          <w:ilvl w:val="0"/>
          <w:numId w:val="28"/>
        </w:numPr>
        <w:autoSpaceDE w:val="0"/>
        <w:autoSpaceDN w:val="0"/>
        <w:adjustRightInd w:val="0"/>
        <w:spacing w:after="0" w:line="240" w:lineRule="auto"/>
        <w:jc w:val="both"/>
        <w:rPr>
          <w:rFonts w:ascii="ISOCPEUR" w:eastAsia="Times New Roman" w:hAnsi="ISOCPEUR"/>
          <w:sz w:val="24"/>
          <w:szCs w:val="24"/>
          <w:lang w:eastAsia="ru-RU"/>
        </w:rPr>
      </w:pPr>
      <w:r w:rsidRPr="00854A81">
        <w:rPr>
          <w:rFonts w:ascii="ISOCPEUR" w:eastAsia="Times New Roman" w:hAnsi="ISOCPEUR"/>
          <w:sz w:val="24"/>
          <w:szCs w:val="24"/>
          <w:lang w:eastAsia="ru-RU"/>
        </w:rPr>
        <w:t>вызывает порчу имущества и интерьеров проливом большого количества воды;</w:t>
      </w:r>
    </w:p>
    <w:p w:rsidR="0084718D" w:rsidRPr="00854A81" w:rsidRDefault="0084718D" w:rsidP="0084718D">
      <w:pPr>
        <w:numPr>
          <w:ilvl w:val="0"/>
          <w:numId w:val="28"/>
        </w:numPr>
        <w:autoSpaceDE w:val="0"/>
        <w:autoSpaceDN w:val="0"/>
        <w:adjustRightInd w:val="0"/>
        <w:spacing w:after="0" w:line="240" w:lineRule="auto"/>
        <w:jc w:val="both"/>
        <w:rPr>
          <w:rFonts w:ascii="ISOCPEUR" w:eastAsia="Times New Roman" w:hAnsi="ISOCPEUR"/>
          <w:sz w:val="24"/>
          <w:szCs w:val="24"/>
          <w:lang w:eastAsia="ru-RU"/>
        </w:rPr>
      </w:pPr>
      <w:r w:rsidRPr="00854A81">
        <w:rPr>
          <w:rFonts w:ascii="ISOCPEUR" w:eastAsia="Times New Roman" w:hAnsi="ISOCPEUR"/>
          <w:sz w:val="24"/>
          <w:szCs w:val="24"/>
          <w:lang w:eastAsia="ru-RU"/>
        </w:rPr>
        <w:t>в связи с большой интенсивностью орошения требуются мощные насосы и большой диаметр труб.</w:t>
      </w:r>
    </w:p>
    <w:p w:rsidR="00854A81" w:rsidRPr="00854A81" w:rsidRDefault="00854A81" w:rsidP="005D26ED">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Среднее время ликвидации пожара при применении установок пожаротушения тонкораспыленной водой несколько минут, расчетное время работы установки 10 минут, таким образом, пожар ликвидируется на стадии первой фазы, что позволяет почти полностью избежать последствий пожара для людей и материальных ценностей.</w:t>
      </w:r>
    </w:p>
    <w:p w:rsidR="00854A81" w:rsidRDefault="00854A81" w:rsidP="005D26ED">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Спрос на оборудование тонкораспыленной воды растет с каждым годом. Широкое применение нашли как модульные установки тонкораспыленной воды, так и  автоматические установки тушения пожаров тонкораспыленной водой агрегатного типа. </w:t>
      </w:r>
    </w:p>
    <w:p w:rsidR="005D26ED" w:rsidRPr="005D26ED" w:rsidRDefault="005D26ED" w:rsidP="005D26ED">
      <w:pPr>
        <w:autoSpaceDE w:val="0"/>
        <w:autoSpaceDN w:val="0"/>
        <w:adjustRightInd w:val="0"/>
        <w:spacing w:after="0"/>
        <w:ind w:firstLine="851"/>
        <w:jc w:val="both"/>
        <w:rPr>
          <w:rFonts w:ascii="ISOCPEUR" w:eastAsia="Times New Roman" w:hAnsi="ISOCPEUR"/>
          <w:sz w:val="24"/>
          <w:szCs w:val="24"/>
          <w:lang w:eastAsia="ru-RU"/>
        </w:rPr>
      </w:pPr>
      <w:r w:rsidRPr="005D26ED">
        <w:rPr>
          <w:rFonts w:ascii="ISOCPEUR" w:eastAsia="Times New Roman" w:hAnsi="ISOCPEUR"/>
          <w:sz w:val="24"/>
          <w:szCs w:val="24"/>
          <w:lang w:eastAsia="ru-RU"/>
        </w:rPr>
        <w:t>Установки  пожаротушения тонкораспыленной водой подразделяются на 2 типа:</w:t>
      </w:r>
    </w:p>
    <w:p w:rsidR="005D26ED" w:rsidRPr="005D26ED" w:rsidRDefault="005D26ED" w:rsidP="005D26ED">
      <w:pPr>
        <w:pStyle w:val="a8"/>
        <w:numPr>
          <w:ilvl w:val="0"/>
          <w:numId w:val="26"/>
        </w:numPr>
        <w:autoSpaceDE w:val="0"/>
        <w:autoSpaceDN w:val="0"/>
        <w:adjustRightInd w:val="0"/>
        <w:jc w:val="both"/>
        <w:rPr>
          <w:rFonts w:ascii="ISOCPEUR" w:hAnsi="ISOCPEUR"/>
        </w:rPr>
      </w:pPr>
      <w:r w:rsidRPr="005D26ED">
        <w:rPr>
          <w:rFonts w:ascii="ISOCPEUR" w:hAnsi="ISOCPEUR"/>
        </w:rPr>
        <w:t>модульные (с баллонами);</w:t>
      </w:r>
    </w:p>
    <w:p w:rsidR="005D26ED" w:rsidRPr="005D26ED" w:rsidRDefault="005D26ED" w:rsidP="005D26ED">
      <w:pPr>
        <w:pStyle w:val="a8"/>
        <w:numPr>
          <w:ilvl w:val="0"/>
          <w:numId w:val="26"/>
        </w:numPr>
        <w:autoSpaceDE w:val="0"/>
        <w:autoSpaceDN w:val="0"/>
        <w:adjustRightInd w:val="0"/>
        <w:jc w:val="both"/>
        <w:rPr>
          <w:rFonts w:ascii="ISOCPEUR" w:hAnsi="ISOCPEUR"/>
        </w:rPr>
      </w:pPr>
      <w:r w:rsidRPr="005D26ED">
        <w:rPr>
          <w:rFonts w:ascii="ISOCPEUR" w:hAnsi="ISOCPEUR"/>
        </w:rPr>
        <w:t>с применением насосов высокого давления.</w:t>
      </w:r>
    </w:p>
    <w:p w:rsidR="00854A81" w:rsidRPr="00854A81" w:rsidRDefault="00854A81" w:rsidP="005D26ED">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В настоящее время </w:t>
      </w:r>
      <w:r w:rsidR="0084718D">
        <w:rPr>
          <w:rFonts w:ascii="ISOCPEUR" w:eastAsia="Times New Roman" w:hAnsi="ISOCPEUR"/>
          <w:sz w:val="24"/>
          <w:szCs w:val="24"/>
          <w:lang w:eastAsia="ru-RU"/>
        </w:rPr>
        <w:t xml:space="preserve">предприятие </w:t>
      </w:r>
      <w:r w:rsidRPr="00854A81">
        <w:rPr>
          <w:rFonts w:ascii="ISOCPEUR" w:eastAsia="Times New Roman" w:hAnsi="ISOCPEUR"/>
          <w:sz w:val="24"/>
          <w:szCs w:val="24"/>
          <w:lang w:eastAsia="ru-RU"/>
        </w:rPr>
        <w:t xml:space="preserve">«ТЕХНОС-М+» </w:t>
      </w:r>
      <w:r w:rsidR="00E553D4">
        <w:rPr>
          <w:rFonts w:ascii="ISOCPEUR" w:eastAsia="Times New Roman" w:hAnsi="ISOCPEUR"/>
          <w:sz w:val="24"/>
          <w:szCs w:val="24"/>
          <w:lang w:eastAsia="ru-RU"/>
        </w:rPr>
        <w:t xml:space="preserve">производит </w:t>
      </w:r>
      <w:r w:rsidRPr="00854A81">
        <w:rPr>
          <w:rFonts w:ascii="ISOCPEUR" w:eastAsia="Times New Roman" w:hAnsi="ISOCPEUR"/>
          <w:sz w:val="24"/>
          <w:szCs w:val="24"/>
          <w:lang w:eastAsia="ru-RU"/>
        </w:rPr>
        <w:t xml:space="preserve">следующие виды оборудования </w:t>
      </w:r>
      <w:r w:rsidR="00E553D4">
        <w:rPr>
          <w:rFonts w:ascii="ISOCPEUR" w:eastAsia="Times New Roman" w:hAnsi="ISOCPEUR"/>
          <w:sz w:val="24"/>
          <w:szCs w:val="24"/>
          <w:lang w:eastAsia="ru-RU"/>
        </w:rPr>
        <w:t xml:space="preserve">для пожаротушения </w:t>
      </w:r>
      <w:r w:rsidRPr="00854A81">
        <w:rPr>
          <w:rFonts w:ascii="ISOCPEUR" w:eastAsia="Times New Roman" w:hAnsi="ISOCPEUR"/>
          <w:sz w:val="24"/>
          <w:szCs w:val="24"/>
          <w:lang w:eastAsia="ru-RU"/>
        </w:rPr>
        <w:t>тонкораспыленной водой:</w:t>
      </w:r>
    </w:p>
    <w:p w:rsidR="001D621A" w:rsidRDefault="00854A81" w:rsidP="00E553D4">
      <w:pPr>
        <w:pStyle w:val="a8"/>
        <w:numPr>
          <w:ilvl w:val="0"/>
          <w:numId w:val="24"/>
        </w:numPr>
        <w:autoSpaceDE w:val="0"/>
        <w:autoSpaceDN w:val="0"/>
        <w:adjustRightInd w:val="0"/>
        <w:jc w:val="both"/>
        <w:rPr>
          <w:rFonts w:ascii="ISOCPEUR" w:hAnsi="ISOCPEUR"/>
        </w:rPr>
      </w:pPr>
      <w:r w:rsidRPr="005D26ED">
        <w:rPr>
          <w:rFonts w:ascii="ISOCPEUR" w:hAnsi="ISOCPEUR"/>
        </w:rPr>
        <w:t>Установки пожаротушения тонкораспыленной водой на основе модулей МУПТВ «Атака-4»;</w:t>
      </w:r>
    </w:p>
    <w:p w:rsidR="00E553D4" w:rsidRPr="005D26ED" w:rsidRDefault="00854A81" w:rsidP="00E553D4">
      <w:pPr>
        <w:pStyle w:val="a8"/>
        <w:numPr>
          <w:ilvl w:val="0"/>
          <w:numId w:val="24"/>
        </w:numPr>
        <w:autoSpaceDE w:val="0"/>
        <w:autoSpaceDN w:val="0"/>
        <w:adjustRightInd w:val="0"/>
        <w:jc w:val="both"/>
        <w:rPr>
          <w:rFonts w:ascii="ISOCPEUR" w:hAnsi="ISOCPEUR"/>
        </w:rPr>
      </w:pPr>
      <w:r w:rsidRPr="005D26ED">
        <w:rPr>
          <w:rFonts w:ascii="ISOCPEUR" w:hAnsi="ISOCPEUR"/>
        </w:rPr>
        <w:t>Установки пожаротушения тонкораспыленной водой агрегатного типа УПТРВ-Н-В-Атака.</w:t>
      </w:r>
    </w:p>
    <w:p w:rsidR="00854A81" w:rsidRPr="00854A81" w:rsidRDefault="00E553D4" w:rsidP="00E553D4">
      <w:pPr>
        <w:autoSpaceDE w:val="0"/>
        <w:autoSpaceDN w:val="0"/>
        <w:adjustRightInd w:val="0"/>
        <w:spacing w:after="0"/>
        <w:jc w:val="center"/>
        <w:rPr>
          <w:rFonts w:ascii="ISOCPEUR" w:eastAsia="Times New Roman" w:hAnsi="ISOCPEUR" w:cs="Arial"/>
          <w:b/>
          <w:color w:val="365F91"/>
          <w:sz w:val="24"/>
          <w:szCs w:val="24"/>
          <w:lang w:eastAsia="ru-RU"/>
        </w:rPr>
      </w:pPr>
      <w:r>
        <w:rPr>
          <w:rFonts w:ascii="ISOCPEUR" w:hAnsi="ISOCPEUR"/>
        </w:rPr>
        <w:br w:type="page"/>
      </w:r>
      <w:r w:rsidR="00854A81" w:rsidRPr="00E553D4">
        <w:rPr>
          <w:rFonts w:ascii="ISOCPEUR" w:eastAsia="Times New Roman" w:hAnsi="ISOCPEUR" w:cs="Arial"/>
          <w:b/>
          <w:sz w:val="36"/>
          <w:szCs w:val="36"/>
          <w:lang w:eastAsia="ru-RU"/>
        </w:rPr>
        <w:lastRenderedPageBreak/>
        <w:t>Механизм пожаротушения установок ТРВ</w:t>
      </w:r>
    </w:p>
    <w:p w:rsidR="00854A81" w:rsidRPr="00854A81" w:rsidRDefault="00854A81" w:rsidP="00854A81">
      <w:pPr>
        <w:pStyle w:val="a8"/>
        <w:ind w:left="1069"/>
        <w:rPr>
          <w:rFonts w:ascii="ISOCPEUR" w:hAnsi="ISOCPEUR" w:cs="Arial"/>
          <w:b/>
          <w:color w:val="365F91"/>
        </w:rPr>
      </w:pPr>
    </w:p>
    <w:p w:rsidR="00854A81" w:rsidRPr="00854A81" w:rsidRDefault="0019025C" w:rsidP="00CF2F8E">
      <w:pPr>
        <w:autoSpaceDE w:val="0"/>
        <w:autoSpaceDN w:val="0"/>
        <w:adjustRightInd w:val="0"/>
        <w:spacing w:after="0"/>
        <w:ind w:firstLine="709"/>
        <w:rPr>
          <w:rFonts w:ascii="ISOCPEUR" w:eastAsia="Times New Roman" w:hAnsi="ISOCPEUR"/>
          <w:sz w:val="24"/>
          <w:szCs w:val="24"/>
          <w:lang w:eastAsia="ru-RU"/>
        </w:rPr>
      </w:pPr>
      <w:r>
        <w:rPr>
          <w:noProof/>
        </w:rPr>
        <w:pict>
          <v:shape id="_x0000_s1111" type="#_x0000_t75" style="position:absolute;left:0;text-align:left;margin-left:-32.55pt;margin-top:2.35pt;width:228pt;height:177.75pt;z-index:-3;mso-position-horizontal-relative:text;mso-position-vertical-relative:text" wrapcoords="-71 0 -71 21509 21600 21509 21600 0 -71 0">
            <v:imagedata r:id="rId11" o:title=""/>
            <w10:wrap type="tight"/>
          </v:shape>
        </w:pict>
      </w:r>
      <w:r w:rsidR="00854A81" w:rsidRPr="00854A81">
        <w:rPr>
          <w:rFonts w:ascii="ISOCPEUR" w:eastAsia="Times New Roman" w:hAnsi="ISOCPEUR"/>
          <w:sz w:val="24"/>
          <w:szCs w:val="24"/>
          <w:lang w:eastAsia="ru-RU"/>
        </w:rPr>
        <w:t xml:space="preserve">Тонкораспыленная вода (ТРВ) это – эффективное и экономичное средство тушения пожаров. Благодаря использованию в качестве огнетушащего вещества воды, подаваемой под высоким давлением, и получению капель величиной менее 150 микрон создается мелкодисперсный туман, который быстро насыщает защищаемый объем помещения, сокращая при этом концентрацию кислорода, значительно увеличивая эффективность пожаротушения при использовании минимального количества воды. </w:t>
      </w:r>
    </w:p>
    <w:p w:rsidR="00854A81" w:rsidRPr="00854A81" w:rsidRDefault="0019025C" w:rsidP="005D26ED">
      <w:pPr>
        <w:autoSpaceDE w:val="0"/>
        <w:autoSpaceDN w:val="0"/>
        <w:adjustRightInd w:val="0"/>
        <w:spacing w:before="240" w:after="0"/>
        <w:ind w:firstLine="709"/>
        <w:jc w:val="both"/>
        <w:rPr>
          <w:rFonts w:ascii="ISOCPEUR" w:eastAsia="Times New Roman" w:hAnsi="ISOCPEUR"/>
          <w:sz w:val="24"/>
          <w:szCs w:val="24"/>
          <w:lang w:eastAsia="ru-RU"/>
        </w:rPr>
      </w:pPr>
      <w:r>
        <w:rPr>
          <w:rFonts w:ascii="ISOCPEUR" w:hAnsi="ISOCPEUR"/>
          <w:noProof/>
        </w:rPr>
        <w:pict>
          <v:shape id="Рисунок 2" o:spid="_x0000_s1108" type="#_x0000_t75" style="position:absolute;left:0;text-align:left;margin-left:275.1pt;margin-top:62.9pt;width:202.05pt;height:202.8pt;z-index:1;visibility:visible;mso-wrap-style:square;mso-wrap-distance-left:9pt;mso-wrap-distance-top:0;mso-wrap-distance-right:9pt;mso-wrap-distance-bottom:0;mso-position-horizontal-relative:text;mso-position-vertical-relative:text;mso-width-relative:margin;mso-height-relative:margin">
            <v:imagedata r:id="rId12" o:title=""/>
            <w10:wrap type="square"/>
          </v:shape>
        </w:pict>
      </w:r>
      <w:r w:rsidR="00854A81" w:rsidRPr="00854A81">
        <w:rPr>
          <w:rFonts w:ascii="ISOCPEUR" w:eastAsia="Times New Roman" w:hAnsi="ISOCPEUR"/>
          <w:sz w:val="24"/>
          <w:szCs w:val="24"/>
          <w:lang w:eastAsia="ru-RU"/>
        </w:rPr>
        <w:t xml:space="preserve">Кроме того, при испарении воды в зоне горения образуется пар, который на время препятствует газообмену продуктов горения с кислородом, а также участвует в снижении концентрации кислорода вблизи зоны горения. </w:t>
      </w:r>
    </w:p>
    <w:p w:rsidR="00854A81" w:rsidRPr="00E553D4" w:rsidRDefault="00854A81" w:rsidP="00FD53CC">
      <w:pPr>
        <w:autoSpaceDE w:val="0"/>
        <w:autoSpaceDN w:val="0"/>
        <w:adjustRightInd w:val="0"/>
        <w:spacing w:after="0"/>
        <w:jc w:val="center"/>
        <w:rPr>
          <w:rFonts w:ascii="ISOCPEUR" w:eastAsia="Times New Roman" w:hAnsi="ISOCPEUR" w:cs="Arial"/>
          <w:b/>
          <w:sz w:val="36"/>
          <w:szCs w:val="36"/>
          <w:lang w:eastAsia="ru-RU"/>
        </w:rPr>
      </w:pPr>
      <w:r w:rsidRPr="00854A81">
        <w:rPr>
          <w:rFonts w:ascii="ISOCPEUR" w:eastAsia="Times New Roman" w:hAnsi="ISOCPEUR"/>
          <w:sz w:val="24"/>
          <w:szCs w:val="24"/>
          <w:lang w:eastAsia="ru-RU"/>
        </w:rPr>
        <w:t>Водяной туман, обладая высокой теплоемкостью и большой суммарной активной площадью поверхностей капель, резко снижает температуру в зоне пожара, прекращая химическую реакцию горения. Быстрое распыление и высокий охлаждающий эффект водяного тумана позволяют эвакуировать людей, находящихся в помещении, даже во время работы системы пожаротушения и создают условия для работы спецперсонала с переносными средствами пожаротушения. Таким образом, вода, помимо охлаждения, реализует еще два механизма тушения: изоляцию и разбавление.</w:t>
      </w:r>
      <w:r w:rsidR="00E553D4">
        <w:rPr>
          <w:rFonts w:ascii="ISOCPEUR" w:eastAsia="Times New Roman" w:hAnsi="ISOCPEUR" w:cs="Arial"/>
          <w:b/>
          <w:sz w:val="36"/>
          <w:szCs w:val="36"/>
          <w:lang w:eastAsia="ru-RU"/>
        </w:rPr>
        <w:br w:type="page"/>
      </w:r>
      <w:r w:rsidRPr="00E553D4">
        <w:rPr>
          <w:rFonts w:ascii="ISOCPEUR" w:eastAsia="Times New Roman" w:hAnsi="ISOCPEUR" w:cs="Arial"/>
          <w:b/>
          <w:sz w:val="36"/>
          <w:szCs w:val="36"/>
          <w:lang w:eastAsia="ru-RU"/>
        </w:rPr>
        <w:lastRenderedPageBreak/>
        <w:t>Преимущества применения установок</w:t>
      </w:r>
    </w:p>
    <w:p w:rsidR="00854A81" w:rsidRPr="00E553D4" w:rsidRDefault="00854A81" w:rsidP="00FD53CC">
      <w:pPr>
        <w:autoSpaceDE w:val="0"/>
        <w:autoSpaceDN w:val="0"/>
        <w:adjustRightInd w:val="0"/>
        <w:spacing w:after="0"/>
        <w:jc w:val="center"/>
        <w:rPr>
          <w:rFonts w:ascii="ISOCPEUR" w:eastAsia="Times New Roman" w:hAnsi="ISOCPEUR" w:cs="Arial"/>
          <w:b/>
          <w:sz w:val="36"/>
          <w:szCs w:val="36"/>
          <w:lang w:eastAsia="ru-RU"/>
        </w:rPr>
      </w:pPr>
      <w:r w:rsidRPr="00E553D4">
        <w:rPr>
          <w:rFonts w:ascii="ISOCPEUR" w:eastAsia="Times New Roman" w:hAnsi="ISOCPEUR" w:cs="Arial"/>
          <w:b/>
          <w:sz w:val="36"/>
          <w:szCs w:val="36"/>
          <w:lang w:eastAsia="ru-RU"/>
        </w:rPr>
        <w:t>тонкораспыленной водой (ТРВ).</w:t>
      </w:r>
    </w:p>
    <w:p w:rsidR="00854A81" w:rsidRPr="00854A81" w:rsidRDefault="00854A81" w:rsidP="00E553D4">
      <w:pPr>
        <w:pStyle w:val="a8"/>
        <w:ind w:left="1776" w:firstLine="709"/>
        <w:rPr>
          <w:rFonts w:ascii="ISOCPEUR" w:hAnsi="ISOCPEUR" w:cs="Arial"/>
          <w:b/>
          <w:color w:val="365F91"/>
        </w:rPr>
      </w:pPr>
    </w:p>
    <w:p w:rsidR="00854A81" w:rsidRPr="00CF2F8E" w:rsidRDefault="00854A81" w:rsidP="00CF2F8E">
      <w:pPr>
        <w:numPr>
          <w:ilvl w:val="0"/>
          <w:numId w:val="30"/>
        </w:numPr>
        <w:autoSpaceDE w:val="0"/>
        <w:autoSpaceDN w:val="0"/>
        <w:adjustRightInd w:val="0"/>
        <w:spacing w:after="0"/>
        <w:rPr>
          <w:rFonts w:ascii="ISOCPEUR" w:eastAsia="Times New Roman" w:hAnsi="ISOCPEUR"/>
          <w:sz w:val="28"/>
          <w:szCs w:val="28"/>
          <w:lang w:eastAsia="ru-RU"/>
        </w:rPr>
      </w:pPr>
      <w:r w:rsidRPr="00CF2F8E">
        <w:rPr>
          <w:rFonts w:ascii="ISOCPEUR" w:eastAsia="Times New Roman" w:hAnsi="ISOCPEUR"/>
          <w:sz w:val="28"/>
          <w:szCs w:val="28"/>
          <w:lang w:eastAsia="ru-RU"/>
        </w:rPr>
        <w:t xml:space="preserve">системы ТРВ демонстрируют высокую эффективность тушения в сочетании с низким расходом огнетушащего вещества по сравнению </w:t>
      </w:r>
      <w:r w:rsidR="008950B2">
        <w:rPr>
          <w:rFonts w:ascii="ISOCPEUR" w:eastAsia="Times New Roman" w:hAnsi="ISOCPEUR"/>
          <w:sz w:val="28"/>
          <w:szCs w:val="28"/>
          <w:lang w:eastAsia="ru-RU"/>
        </w:rPr>
        <w:t xml:space="preserve">с </w:t>
      </w:r>
      <w:r w:rsidRPr="00CF2F8E">
        <w:rPr>
          <w:rFonts w:ascii="ISOCPEUR" w:eastAsia="Times New Roman" w:hAnsi="ISOCPEUR"/>
          <w:sz w:val="28"/>
          <w:szCs w:val="28"/>
          <w:lang w:eastAsia="ru-RU"/>
        </w:rPr>
        <w:t>традиционной системой водяного спринклерного пожаротушения;</w:t>
      </w:r>
    </w:p>
    <w:p w:rsidR="00854A81" w:rsidRPr="00CF2F8E" w:rsidRDefault="00854A81" w:rsidP="00CF2F8E">
      <w:pPr>
        <w:numPr>
          <w:ilvl w:val="0"/>
          <w:numId w:val="30"/>
        </w:numPr>
        <w:autoSpaceDE w:val="0"/>
        <w:autoSpaceDN w:val="0"/>
        <w:adjustRightInd w:val="0"/>
        <w:spacing w:before="240" w:after="0"/>
        <w:rPr>
          <w:rFonts w:ascii="ISOCPEUR" w:eastAsia="Times New Roman" w:hAnsi="ISOCPEUR"/>
          <w:sz w:val="28"/>
          <w:szCs w:val="28"/>
          <w:lang w:eastAsia="ru-RU"/>
        </w:rPr>
      </w:pPr>
      <w:r w:rsidRPr="00CF2F8E">
        <w:rPr>
          <w:rFonts w:ascii="ISOCPEUR" w:eastAsia="Times New Roman" w:hAnsi="ISOCPEUR"/>
          <w:sz w:val="28"/>
          <w:szCs w:val="28"/>
          <w:lang w:eastAsia="ru-RU"/>
        </w:rPr>
        <w:t>это полная безопасность при воздействии ТРВ на людей и материальные ценности. Интерьеры и имущество го</w:t>
      </w:r>
      <w:r w:rsidR="00CF2F8E" w:rsidRPr="00CF2F8E">
        <w:rPr>
          <w:rFonts w:ascii="ISOCPEUR" w:eastAsia="Times New Roman" w:hAnsi="ISOCPEUR"/>
          <w:sz w:val="28"/>
          <w:szCs w:val="28"/>
          <w:lang w:eastAsia="ru-RU"/>
        </w:rPr>
        <w:t>стиничных номеров не пострадают;</w:t>
      </w:r>
    </w:p>
    <w:p w:rsidR="00854A81" w:rsidRPr="00CF2F8E" w:rsidRDefault="00854A81" w:rsidP="00CF2F8E">
      <w:pPr>
        <w:numPr>
          <w:ilvl w:val="0"/>
          <w:numId w:val="30"/>
        </w:numPr>
        <w:autoSpaceDE w:val="0"/>
        <w:autoSpaceDN w:val="0"/>
        <w:adjustRightInd w:val="0"/>
        <w:spacing w:before="240" w:after="0"/>
        <w:rPr>
          <w:rFonts w:ascii="ISOCPEUR" w:eastAsia="Times New Roman" w:hAnsi="ISOCPEUR"/>
          <w:sz w:val="28"/>
          <w:szCs w:val="28"/>
          <w:lang w:eastAsia="ru-RU"/>
        </w:rPr>
      </w:pPr>
      <w:r w:rsidRPr="00CF2F8E">
        <w:rPr>
          <w:rFonts w:ascii="ISOCPEUR" w:eastAsia="Times New Roman" w:hAnsi="ISOCPEUR"/>
          <w:sz w:val="28"/>
          <w:szCs w:val="28"/>
          <w:lang w:eastAsia="ru-RU"/>
        </w:rPr>
        <w:t>пролонгированная огнетушащая активность. По окончании работы установки водяной туман висит в помещении еще в течение 10-15 минут и, благодаря конвекционным потокам, продолжает поступать в зоны с повышенной температурой. Это особенно важно для подавления процессов тления и предо</w:t>
      </w:r>
      <w:r w:rsidR="00CF2F8E" w:rsidRPr="00CF2F8E">
        <w:rPr>
          <w:rFonts w:ascii="ISOCPEUR" w:eastAsia="Times New Roman" w:hAnsi="ISOCPEUR"/>
          <w:sz w:val="28"/>
          <w:szCs w:val="28"/>
          <w:lang w:eastAsia="ru-RU"/>
        </w:rPr>
        <w:t>твращения повторного возгорания;</w:t>
      </w:r>
    </w:p>
    <w:p w:rsidR="00854A81" w:rsidRPr="00CF2F8E" w:rsidRDefault="00854A81" w:rsidP="00CF2F8E">
      <w:pPr>
        <w:numPr>
          <w:ilvl w:val="0"/>
          <w:numId w:val="30"/>
        </w:numPr>
        <w:autoSpaceDE w:val="0"/>
        <w:autoSpaceDN w:val="0"/>
        <w:adjustRightInd w:val="0"/>
        <w:spacing w:before="240" w:after="0"/>
        <w:rPr>
          <w:rFonts w:ascii="ISOCPEUR" w:eastAsia="Times New Roman" w:hAnsi="ISOCPEUR"/>
          <w:sz w:val="28"/>
          <w:szCs w:val="28"/>
          <w:lang w:eastAsia="ru-RU"/>
        </w:rPr>
      </w:pPr>
      <w:r w:rsidRPr="00CF2F8E">
        <w:rPr>
          <w:rFonts w:ascii="ISOCPEUR" w:eastAsia="Times New Roman" w:hAnsi="ISOCPEUR"/>
          <w:sz w:val="28"/>
          <w:szCs w:val="28"/>
          <w:lang w:eastAsia="ru-RU"/>
        </w:rPr>
        <w:t>ТРВ обладает высокой дымоосаждающей способностью, что особенно важно при массовой эвакуации людей при пожаре в гостинице. По существу, хотя включение дымоудаляющей вентиляции после работы ТРВ СНиП предусмотрено, на практике необходимости в этом нет.</w:t>
      </w:r>
    </w:p>
    <w:p w:rsidR="00854A81" w:rsidRPr="00854A81" w:rsidRDefault="00CF2F8E" w:rsidP="00854A81">
      <w:pPr>
        <w:pStyle w:val="a8"/>
        <w:ind w:left="0"/>
        <w:jc w:val="center"/>
        <w:rPr>
          <w:rFonts w:ascii="ISOCPEUR" w:hAnsi="ISOCPEUR"/>
          <w:color w:val="365F91"/>
        </w:rPr>
      </w:pPr>
      <w:r>
        <w:rPr>
          <w:rFonts w:ascii="ISOCPEUR" w:hAnsi="ISOCPEUR"/>
          <w:color w:val="365F91"/>
        </w:rPr>
        <w:br w:type="page"/>
      </w:r>
    </w:p>
    <w:p w:rsidR="00854A81" w:rsidRPr="00CF2F8E" w:rsidRDefault="00854A81" w:rsidP="00CF2F8E">
      <w:pPr>
        <w:autoSpaceDE w:val="0"/>
        <w:autoSpaceDN w:val="0"/>
        <w:adjustRightInd w:val="0"/>
        <w:spacing w:after="0"/>
        <w:jc w:val="center"/>
        <w:rPr>
          <w:rFonts w:ascii="ISOCPEUR" w:eastAsia="Times New Roman" w:hAnsi="ISOCPEUR" w:cs="Arial"/>
          <w:b/>
          <w:sz w:val="36"/>
          <w:szCs w:val="36"/>
          <w:lang w:eastAsia="ru-RU"/>
        </w:rPr>
      </w:pPr>
      <w:r w:rsidRPr="00CF2F8E">
        <w:rPr>
          <w:rFonts w:ascii="ISOCPEUR" w:eastAsia="Times New Roman" w:hAnsi="ISOCPEUR" w:cs="Arial"/>
          <w:b/>
          <w:sz w:val="36"/>
          <w:szCs w:val="36"/>
          <w:lang w:eastAsia="ru-RU"/>
        </w:rPr>
        <w:t>Установка пожаротушения тонкораспыленной водой высокого давления с насосной станцией, описание и принцип работы</w:t>
      </w:r>
    </w:p>
    <w:p w:rsidR="00854A81" w:rsidRPr="00854A81" w:rsidRDefault="00854A81" w:rsidP="00854A81">
      <w:pPr>
        <w:pStyle w:val="a8"/>
        <w:ind w:left="709"/>
        <w:jc w:val="center"/>
        <w:rPr>
          <w:rFonts w:ascii="ISOCPEUR" w:hAnsi="ISOCPEUR" w:cs="Arial"/>
          <w:b/>
          <w:color w:val="365F91"/>
        </w:rPr>
      </w:pPr>
    </w:p>
    <w:p w:rsidR="00854A81" w:rsidRPr="00854A81" w:rsidRDefault="00854A81" w:rsidP="00CF2F8E">
      <w:pPr>
        <w:autoSpaceDE w:val="0"/>
        <w:autoSpaceDN w:val="0"/>
        <w:adjustRightInd w:val="0"/>
        <w:spacing w:before="240" w:after="0"/>
        <w:ind w:firstLine="851"/>
        <w:rPr>
          <w:rFonts w:ascii="ISOCPEUR" w:eastAsia="Times New Roman" w:hAnsi="ISOCPEUR"/>
          <w:sz w:val="24"/>
          <w:szCs w:val="24"/>
          <w:lang w:eastAsia="ru-RU"/>
        </w:rPr>
      </w:pPr>
      <w:r w:rsidRPr="00854A81">
        <w:rPr>
          <w:rFonts w:ascii="ISOCPEUR" w:eastAsia="Times New Roman" w:hAnsi="ISOCPEUR"/>
          <w:sz w:val="24"/>
          <w:szCs w:val="24"/>
          <w:lang w:eastAsia="ru-RU"/>
        </w:rPr>
        <w:t>Для пожаротушения  в гостиничных комплексах рассмотрим установку пожаротушения тонкораспыленной водой агрегатного типа спринклерной водозаполненной системы.</w:t>
      </w:r>
    </w:p>
    <w:p w:rsidR="00854A81" w:rsidRPr="00854A81" w:rsidRDefault="00854A81" w:rsidP="00CF2F8E">
      <w:pPr>
        <w:autoSpaceDE w:val="0"/>
        <w:autoSpaceDN w:val="0"/>
        <w:adjustRightInd w:val="0"/>
        <w:spacing w:after="0"/>
        <w:ind w:firstLine="851"/>
        <w:rPr>
          <w:rFonts w:ascii="ISOCPEUR" w:eastAsia="Times New Roman" w:hAnsi="ISOCPEUR"/>
          <w:sz w:val="24"/>
          <w:szCs w:val="24"/>
          <w:lang w:eastAsia="ru-RU"/>
        </w:rPr>
      </w:pPr>
      <w:r w:rsidRPr="00854A81">
        <w:rPr>
          <w:rFonts w:ascii="ISOCPEUR" w:eastAsia="Times New Roman" w:hAnsi="ISOCPEUR"/>
          <w:sz w:val="24"/>
          <w:szCs w:val="24"/>
          <w:lang w:eastAsia="ru-RU"/>
        </w:rPr>
        <w:t xml:space="preserve">   В состав установки пожаротушения ТРВ входят следующие основные узлы: </w:t>
      </w:r>
    </w:p>
    <w:p w:rsidR="00854A81" w:rsidRPr="00854A81" w:rsidRDefault="00854A81" w:rsidP="00CF2F8E">
      <w:pPr>
        <w:numPr>
          <w:ilvl w:val="0"/>
          <w:numId w:val="31"/>
        </w:numPr>
        <w:autoSpaceDE w:val="0"/>
        <w:autoSpaceDN w:val="0"/>
        <w:adjustRightInd w:val="0"/>
        <w:spacing w:after="0"/>
        <w:ind w:left="1134" w:hanging="283"/>
        <w:rPr>
          <w:rFonts w:ascii="ISOCPEUR" w:eastAsia="Times New Roman" w:hAnsi="ISOCPEUR"/>
          <w:sz w:val="24"/>
          <w:szCs w:val="24"/>
          <w:lang w:eastAsia="ru-RU"/>
        </w:rPr>
      </w:pPr>
      <w:r w:rsidRPr="00854A81">
        <w:rPr>
          <w:rFonts w:ascii="ISOCPEUR" w:eastAsia="Times New Roman" w:hAnsi="ISOCPEUR"/>
          <w:sz w:val="24"/>
          <w:szCs w:val="24"/>
          <w:lang w:eastAsia="ru-RU"/>
        </w:rPr>
        <w:t>Насосная станция высокого давления с электрическими насосами (основными</w:t>
      </w:r>
      <w:r w:rsidR="008950B2">
        <w:rPr>
          <w:rFonts w:ascii="ISOCPEUR" w:eastAsia="Times New Roman" w:hAnsi="ISOCPEUR"/>
          <w:sz w:val="24"/>
          <w:szCs w:val="24"/>
          <w:lang w:eastAsia="ru-RU"/>
        </w:rPr>
        <w:t xml:space="preserve"> и </w:t>
      </w:r>
      <w:r w:rsidRPr="00854A81">
        <w:rPr>
          <w:rFonts w:ascii="ISOCPEUR" w:eastAsia="Times New Roman" w:hAnsi="ISOCPEUR"/>
          <w:sz w:val="24"/>
          <w:szCs w:val="24"/>
          <w:lang w:eastAsia="ru-RU"/>
        </w:rPr>
        <w:t xml:space="preserve">  резервным </w:t>
      </w:r>
      <w:r w:rsidR="008950B2">
        <w:rPr>
          <w:rFonts w:ascii="ISOCPEUR" w:eastAsia="Times New Roman" w:hAnsi="ISOCPEUR"/>
          <w:sz w:val="24"/>
          <w:szCs w:val="24"/>
          <w:lang w:eastAsia="ru-RU"/>
        </w:rPr>
        <w:t xml:space="preserve">насосами </w:t>
      </w:r>
      <w:r w:rsidRPr="00854A81">
        <w:rPr>
          <w:rFonts w:ascii="ISOCPEUR" w:eastAsia="Times New Roman" w:hAnsi="ISOCPEUR"/>
          <w:sz w:val="24"/>
          <w:szCs w:val="24"/>
          <w:lang w:eastAsia="ru-RU"/>
        </w:rPr>
        <w:t xml:space="preserve">и жокей-насосом) и шкафом аппаратуры коммутации;  </w:t>
      </w:r>
    </w:p>
    <w:p w:rsidR="00854A81" w:rsidRPr="00854A81" w:rsidRDefault="00854A81" w:rsidP="00CF2F8E">
      <w:pPr>
        <w:numPr>
          <w:ilvl w:val="0"/>
          <w:numId w:val="31"/>
        </w:numPr>
        <w:autoSpaceDE w:val="0"/>
        <w:autoSpaceDN w:val="0"/>
        <w:adjustRightInd w:val="0"/>
        <w:spacing w:after="0"/>
        <w:ind w:left="1134" w:hanging="283"/>
        <w:rPr>
          <w:rFonts w:ascii="ISOCPEUR" w:eastAsia="Times New Roman" w:hAnsi="ISOCPEUR"/>
          <w:sz w:val="24"/>
          <w:szCs w:val="24"/>
          <w:lang w:eastAsia="ru-RU"/>
        </w:rPr>
      </w:pPr>
      <w:r w:rsidRPr="00854A81">
        <w:rPr>
          <w:rFonts w:ascii="ISOCPEUR" w:eastAsia="Times New Roman" w:hAnsi="ISOCPEUR"/>
          <w:sz w:val="24"/>
          <w:szCs w:val="24"/>
          <w:lang w:eastAsia="ru-RU"/>
        </w:rPr>
        <w:t>Резервуар со специально подготовленной водой различной емкости, в соответствии с требуемым объемом;</w:t>
      </w:r>
    </w:p>
    <w:p w:rsidR="00854A81" w:rsidRPr="00854A81" w:rsidRDefault="00854A81" w:rsidP="00CF2F8E">
      <w:pPr>
        <w:numPr>
          <w:ilvl w:val="0"/>
          <w:numId w:val="31"/>
        </w:numPr>
        <w:autoSpaceDE w:val="0"/>
        <w:autoSpaceDN w:val="0"/>
        <w:adjustRightInd w:val="0"/>
        <w:spacing w:after="0"/>
        <w:ind w:left="1134" w:hanging="283"/>
        <w:rPr>
          <w:rFonts w:ascii="ISOCPEUR" w:eastAsia="Times New Roman" w:hAnsi="ISOCPEUR"/>
          <w:sz w:val="24"/>
          <w:szCs w:val="24"/>
          <w:lang w:eastAsia="ru-RU"/>
        </w:rPr>
      </w:pPr>
      <w:r w:rsidRPr="00854A81">
        <w:rPr>
          <w:rFonts w:ascii="ISOCPEUR" w:eastAsia="Times New Roman" w:hAnsi="ISOCPEUR"/>
          <w:sz w:val="24"/>
          <w:szCs w:val="24"/>
          <w:lang w:eastAsia="ru-RU"/>
        </w:rPr>
        <w:t xml:space="preserve">Распределительные устройства из нержавеющей стали с ручным и электрическим приводом для подачи воды к насадкам в различных зонах;  </w:t>
      </w:r>
    </w:p>
    <w:p w:rsidR="00854A81" w:rsidRPr="00854A81" w:rsidRDefault="00854A81" w:rsidP="00CF2F8E">
      <w:pPr>
        <w:numPr>
          <w:ilvl w:val="0"/>
          <w:numId w:val="31"/>
        </w:numPr>
        <w:autoSpaceDE w:val="0"/>
        <w:autoSpaceDN w:val="0"/>
        <w:adjustRightInd w:val="0"/>
        <w:spacing w:after="0"/>
        <w:ind w:left="1134" w:hanging="283"/>
        <w:rPr>
          <w:rFonts w:ascii="ISOCPEUR" w:eastAsia="Times New Roman" w:hAnsi="ISOCPEUR"/>
          <w:sz w:val="24"/>
          <w:szCs w:val="24"/>
          <w:lang w:eastAsia="ru-RU"/>
        </w:rPr>
      </w:pPr>
      <w:r w:rsidRPr="00854A81">
        <w:rPr>
          <w:rFonts w:ascii="ISOCPEUR" w:eastAsia="Times New Roman" w:hAnsi="ISOCPEUR"/>
          <w:sz w:val="24"/>
          <w:szCs w:val="24"/>
          <w:lang w:eastAsia="ru-RU"/>
        </w:rPr>
        <w:t xml:space="preserve">Специальные спринклерные распылители (количество определяется расчетом); </w:t>
      </w:r>
    </w:p>
    <w:p w:rsidR="00854A81" w:rsidRPr="00854A81" w:rsidRDefault="0019025C" w:rsidP="00CF2F8E">
      <w:pPr>
        <w:numPr>
          <w:ilvl w:val="0"/>
          <w:numId w:val="31"/>
        </w:numPr>
        <w:autoSpaceDE w:val="0"/>
        <w:autoSpaceDN w:val="0"/>
        <w:adjustRightInd w:val="0"/>
        <w:spacing w:after="0"/>
        <w:ind w:left="1134" w:hanging="283"/>
        <w:rPr>
          <w:rFonts w:ascii="ISOCPEUR" w:eastAsia="Times New Roman" w:hAnsi="ISOCPEUR"/>
          <w:sz w:val="24"/>
          <w:szCs w:val="24"/>
          <w:lang w:eastAsia="ru-RU"/>
        </w:rPr>
      </w:pPr>
      <w:r>
        <w:rPr>
          <w:rFonts w:ascii="ISOCPEUR" w:eastAsia="Times New Roman" w:hAnsi="ISOCPEUR"/>
          <w:noProof/>
          <w:sz w:val="24"/>
          <w:szCs w:val="24"/>
          <w:lang w:eastAsia="ru-RU"/>
        </w:rPr>
        <w:pict>
          <v:shape id="Рисунок 8" o:spid="_x0000_s1114" type="#_x0000_t75" alt="Описание: Описание: Рисунок 3 – Общий вид спринклерного распылителя" style="position:absolute;left:0;text-align:left;margin-left:-1.05pt;margin-top:254pt;width:74.5pt;height:110.8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18 0 -218 21454 21600 21454 21600 0 -218 0">
            <v:imagedata r:id="rId13" o:title=" Рисунок 3 – Общий вид спринклерного распылителя"/>
            <w10:wrap type="tight"/>
          </v:shape>
        </w:pict>
      </w:r>
      <w:r w:rsidR="00854A81" w:rsidRPr="00854A81">
        <w:rPr>
          <w:rFonts w:ascii="ISOCPEUR" w:eastAsia="Times New Roman" w:hAnsi="ISOCPEUR"/>
          <w:sz w:val="24"/>
          <w:szCs w:val="24"/>
          <w:lang w:eastAsia="ru-RU"/>
        </w:rPr>
        <w:t>Трубопроводы и специальные соединительные устройства, выполненные из нержавеющей стали.</w:t>
      </w:r>
    </w:p>
    <w:p w:rsidR="00854A81" w:rsidRPr="00854A81" w:rsidRDefault="0019025C" w:rsidP="00854A81">
      <w:pPr>
        <w:pStyle w:val="a13g"/>
        <w:rPr>
          <w:rFonts w:ascii="ISOCPEUR" w:hAnsi="ISOCPEUR"/>
        </w:rPr>
      </w:pPr>
      <w:r>
        <w:rPr>
          <w:noProof/>
        </w:rPr>
        <w:lastRenderedPageBreak/>
        <w:pict>
          <v:shape id="Рисунок 5" o:spid="_x0000_s1115" type="#_x0000_t75" alt="Описание: \\bdc\Сотрудники\Козырев В.А\Каталог ТРВ\Насосная для каталога v1.jpg" style="position:absolute;margin-left:-9.1pt;margin-top:-40.4pt;width:452.05pt;height:299.2pt;z-index:-1;visibility:visible;mso-wrap-style:square;mso-position-horizontal-relative:text;mso-position-vertical-relative:text" wrapcoords="-35 0 -35 21548 21600 21548 21600 0 -35 0">
            <v:imagedata r:id="rId14" o:title="Насосная для каталога v1"/>
            <w10:wrap type="tight"/>
          </v:shape>
        </w:pict>
      </w:r>
    </w:p>
    <w:p w:rsidR="00CF2F8E" w:rsidRDefault="00CF2F8E" w:rsidP="00CF2F8E">
      <w:pPr>
        <w:autoSpaceDE w:val="0"/>
        <w:autoSpaceDN w:val="0"/>
        <w:adjustRightInd w:val="0"/>
        <w:spacing w:after="0" w:line="240" w:lineRule="auto"/>
        <w:ind w:left="1134"/>
        <w:rPr>
          <w:rFonts w:ascii="ISOCPEUR" w:eastAsia="Times New Roman" w:hAnsi="ISOCPEUR"/>
          <w:sz w:val="24"/>
          <w:szCs w:val="24"/>
          <w:lang w:eastAsia="ru-RU"/>
        </w:rPr>
      </w:pPr>
    </w:p>
    <w:p w:rsidR="00D22E4B"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Насосный узел состоит из</w:t>
      </w:r>
      <w:r w:rsidR="00BD1B62">
        <w:rPr>
          <w:rFonts w:ascii="ISOCPEUR" w:eastAsia="Times New Roman" w:hAnsi="ISOCPEUR"/>
          <w:sz w:val="24"/>
          <w:szCs w:val="24"/>
          <w:lang w:eastAsia="ru-RU"/>
        </w:rPr>
        <w:t xml:space="preserve"> нескольких (или одного) </w:t>
      </w:r>
      <w:r w:rsidRPr="00854A81">
        <w:rPr>
          <w:rFonts w:ascii="ISOCPEUR" w:eastAsia="Times New Roman" w:hAnsi="ISOCPEUR"/>
          <w:sz w:val="24"/>
          <w:szCs w:val="24"/>
          <w:lang w:eastAsia="ru-RU"/>
        </w:rPr>
        <w:t>рабочих высоконапорных насосов и одного резервного, установленных на общей опорной раме. Вода направляется насосом через обратный клапан в общий напорный коллектор насосного узла. Коллектор насосного узла укомплектован соединениями, реле давления, манометра</w:t>
      </w:r>
      <w:r w:rsidR="00D22E4B">
        <w:rPr>
          <w:rFonts w:ascii="ISOCPEUR" w:eastAsia="Times New Roman" w:hAnsi="ISOCPEUR"/>
          <w:sz w:val="24"/>
          <w:szCs w:val="24"/>
          <w:lang w:eastAsia="ru-RU"/>
        </w:rPr>
        <w:t>ми</w:t>
      </w:r>
      <w:r w:rsidRPr="00854A81">
        <w:rPr>
          <w:rFonts w:ascii="ISOCPEUR" w:eastAsia="Times New Roman" w:hAnsi="ISOCPEUR"/>
          <w:sz w:val="24"/>
          <w:szCs w:val="24"/>
          <w:lang w:eastAsia="ru-RU"/>
        </w:rPr>
        <w:t xml:space="preserve">. </w:t>
      </w:r>
    </w:p>
    <w:p w:rsidR="00D22E4B" w:rsidRDefault="00D22E4B"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Установка комплектуется спринклерными  распылителями «ТУМАН-6Т», «ТУМАН-9Т», применение распылителей других производителей не допускается</w:t>
      </w:r>
      <w:r>
        <w:rPr>
          <w:rFonts w:ascii="ISOCPEUR" w:eastAsia="Times New Roman" w:hAnsi="ISOCPEUR"/>
          <w:sz w:val="24"/>
          <w:szCs w:val="24"/>
          <w:lang w:eastAsia="ru-RU"/>
        </w:rPr>
        <w:t>.</w:t>
      </w:r>
    </w:p>
    <w:p w:rsidR="00D22E4B"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В дежурном режиме система трубопроводов заполнена водой под давлением 10-12 бар. </w:t>
      </w:r>
    </w:p>
    <w:p w:rsidR="00854A81" w:rsidRPr="00854A81"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При возникновении пожара происходит разрушение термозамков одного или нескольких распылителей, наиболее близких к очагу пожара. Подача воды через распылители приводит к понижению давления в секции и </w:t>
      </w:r>
      <w:r w:rsidR="00D22E4B">
        <w:rPr>
          <w:rFonts w:ascii="ISOCPEUR" w:eastAsia="Times New Roman" w:hAnsi="ISOCPEUR"/>
          <w:sz w:val="24"/>
          <w:szCs w:val="24"/>
          <w:lang w:eastAsia="ru-RU"/>
        </w:rPr>
        <w:t>напорном</w:t>
      </w:r>
      <w:r w:rsidRPr="00854A81">
        <w:rPr>
          <w:rFonts w:ascii="ISOCPEUR" w:eastAsia="Times New Roman" w:hAnsi="ISOCPEUR"/>
          <w:sz w:val="24"/>
          <w:szCs w:val="24"/>
          <w:lang w:eastAsia="ru-RU"/>
        </w:rPr>
        <w:t xml:space="preserve"> коллекторе. Понижение давления в системе фиксируется реле давления, которое подает сигнал на включение жокей-насоса, который восстанавливает давление до значения 10-12 бар. При продолжающемся падении давления работа жокей-насоса прекращается и включа</w:t>
      </w:r>
      <w:r w:rsidR="00D22E4B">
        <w:rPr>
          <w:rFonts w:ascii="ISOCPEUR" w:eastAsia="Times New Roman" w:hAnsi="ISOCPEUR"/>
          <w:sz w:val="24"/>
          <w:szCs w:val="24"/>
          <w:lang w:eastAsia="ru-RU"/>
        </w:rPr>
        <w:t>ю</w:t>
      </w:r>
      <w:r w:rsidRPr="00854A81">
        <w:rPr>
          <w:rFonts w:ascii="ISOCPEUR" w:eastAsia="Times New Roman" w:hAnsi="ISOCPEUR"/>
          <w:sz w:val="24"/>
          <w:szCs w:val="24"/>
          <w:lang w:eastAsia="ru-RU"/>
        </w:rPr>
        <w:t xml:space="preserve">тся </w:t>
      </w:r>
      <w:r w:rsidR="00D22E4B">
        <w:rPr>
          <w:rFonts w:ascii="ISOCPEUR" w:eastAsia="Times New Roman" w:hAnsi="ISOCPEUR"/>
          <w:sz w:val="24"/>
          <w:szCs w:val="24"/>
          <w:lang w:eastAsia="ru-RU"/>
        </w:rPr>
        <w:t xml:space="preserve">основные рабочие </w:t>
      </w:r>
      <w:r w:rsidRPr="00854A81">
        <w:rPr>
          <w:rFonts w:ascii="ISOCPEUR" w:eastAsia="Times New Roman" w:hAnsi="ISOCPEUR"/>
          <w:sz w:val="24"/>
          <w:szCs w:val="24"/>
          <w:lang w:eastAsia="ru-RU"/>
        </w:rPr>
        <w:t>насос</w:t>
      </w:r>
      <w:r w:rsidR="00D22E4B">
        <w:rPr>
          <w:rFonts w:ascii="ISOCPEUR" w:eastAsia="Times New Roman" w:hAnsi="ISOCPEUR"/>
          <w:sz w:val="24"/>
          <w:szCs w:val="24"/>
          <w:lang w:eastAsia="ru-RU"/>
        </w:rPr>
        <w:t>ы высокого давления</w:t>
      </w:r>
      <w:r w:rsidRPr="00854A81">
        <w:rPr>
          <w:rFonts w:ascii="ISOCPEUR" w:eastAsia="Times New Roman" w:hAnsi="ISOCPEUR"/>
          <w:sz w:val="24"/>
          <w:szCs w:val="24"/>
          <w:lang w:eastAsia="ru-RU"/>
        </w:rPr>
        <w:t xml:space="preserve">. </w:t>
      </w:r>
    </w:p>
    <w:p w:rsidR="00854A81" w:rsidRPr="00854A81"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Минимальное рабочее давление перед выпускными распылителями при тушении пожара должно составлять 8 МПа. Максимальное рабочее давление распылителей 15 МПа.</w:t>
      </w:r>
    </w:p>
    <w:p w:rsidR="00854A81" w:rsidRPr="00854A81" w:rsidRDefault="0019025C" w:rsidP="00AC5FB3">
      <w:pPr>
        <w:autoSpaceDE w:val="0"/>
        <w:autoSpaceDN w:val="0"/>
        <w:adjustRightInd w:val="0"/>
        <w:spacing w:after="0" w:line="240" w:lineRule="auto"/>
        <w:jc w:val="both"/>
        <w:rPr>
          <w:rFonts w:ascii="ISOCPEUR" w:eastAsia="Times New Roman" w:hAnsi="ISOCPEUR"/>
          <w:sz w:val="24"/>
          <w:szCs w:val="24"/>
          <w:lang w:eastAsia="ru-RU"/>
        </w:rPr>
      </w:pPr>
      <w:r>
        <w:rPr>
          <w:rFonts w:ascii="ISOCPEUR" w:hAnsi="ISOCPEUR"/>
          <w:noProof/>
        </w:rPr>
        <w:pict>
          <v:shape id="Рисунок 7" o:spid="_x0000_s1107" type="#_x0000_t75" alt="Описание: Распылители 3" style="position:absolute;left:0;text-align:left;margin-left:-9.1pt;margin-top:34.6pt;width:106.45pt;height:123.95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52 0 -152 21469 21600 21469 21600 0 -152 0">
            <v:imagedata r:id="rId15" o:title="Распылители 3"/>
            <w10:wrap type="tight"/>
          </v:shape>
        </w:pict>
      </w:r>
      <w:r w:rsidR="00854A81" w:rsidRPr="00854A81">
        <w:rPr>
          <w:rFonts w:ascii="ISOCPEUR" w:eastAsia="Times New Roman" w:hAnsi="ISOCPEUR"/>
          <w:sz w:val="24"/>
          <w:szCs w:val="24"/>
          <w:lang w:eastAsia="ru-RU"/>
        </w:rPr>
        <w:t>Эффект мелкодисперсного распыления воды со среднеарифметическим размером капель до 150 мкм, применяемый в спринклерных распылителях, основан на комбинации закручивания водяных струй, выходящих из форсунок с большой скоростью под высоким давлением с их разбиением о плоскую тарелку корпуса и комплексным воздействием газо-водяного потока.</w:t>
      </w:r>
    </w:p>
    <w:p w:rsidR="00854A81" w:rsidRPr="00854A81" w:rsidRDefault="00854A81" w:rsidP="00AC5FB3">
      <w:pPr>
        <w:autoSpaceDE w:val="0"/>
        <w:autoSpaceDN w:val="0"/>
        <w:adjustRightInd w:val="0"/>
        <w:spacing w:after="0"/>
        <w:jc w:val="both"/>
        <w:rPr>
          <w:rFonts w:ascii="ISOCPEUR" w:eastAsia="Times New Roman" w:hAnsi="ISOCPEUR"/>
          <w:sz w:val="24"/>
          <w:szCs w:val="24"/>
          <w:lang w:eastAsia="ru-RU"/>
        </w:rPr>
      </w:pPr>
      <w:r w:rsidRPr="00854A81">
        <w:rPr>
          <w:rFonts w:ascii="ISOCPEUR" w:eastAsia="Times New Roman" w:hAnsi="ISOCPEUR"/>
          <w:sz w:val="24"/>
          <w:szCs w:val="24"/>
          <w:lang w:eastAsia="ru-RU"/>
        </w:rPr>
        <w:t>Диапазон температур эксплуатации установки – от 5°С до 55°С.</w:t>
      </w:r>
      <w:r w:rsidRPr="00854A81">
        <w:rPr>
          <w:rFonts w:ascii="ISOCPEUR" w:hAnsi="ISOCPEUR"/>
          <w:noProof/>
          <w:color w:val="1F497D"/>
          <w:spacing w:val="-4"/>
          <w:lang w:eastAsia="ru-RU"/>
        </w:rPr>
        <w:t xml:space="preserve"> </w:t>
      </w:r>
    </w:p>
    <w:p w:rsidR="00854A81" w:rsidRPr="00854A81" w:rsidRDefault="00854A81" w:rsidP="00AC5FB3">
      <w:pPr>
        <w:autoSpaceDE w:val="0"/>
        <w:autoSpaceDN w:val="0"/>
        <w:adjustRightInd w:val="0"/>
        <w:spacing w:after="0" w:line="240" w:lineRule="auto"/>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Средний диаметр капель в водяном факеле, образуемом спринклерным распылителем при давлении свыше 8 МПа, не </w:t>
      </w:r>
      <w:r w:rsidRPr="00854A81">
        <w:rPr>
          <w:rFonts w:ascii="ISOCPEUR" w:eastAsia="Times New Roman" w:hAnsi="ISOCPEUR"/>
          <w:sz w:val="24"/>
          <w:szCs w:val="24"/>
          <w:lang w:eastAsia="ru-RU"/>
        </w:rPr>
        <w:lastRenderedPageBreak/>
        <w:t>более 150 мкм.</w:t>
      </w:r>
      <w:r w:rsidR="00AC5FB3">
        <w:rPr>
          <w:rFonts w:ascii="ISOCPEUR" w:eastAsia="Times New Roman" w:hAnsi="ISOCPEUR"/>
          <w:sz w:val="24"/>
          <w:szCs w:val="24"/>
          <w:lang w:eastAsia="ru-RU"/>
        </w:rPr>
        <w:t xml:space="preserve"> </w:t>
      </w:r>
      <w:r w:rsidRPr="00854A81">
        <w:rPr>
          <w:rFonts w:ascii="ISOCPEUR" w:eastAsia="Times New Roman" w:hAnsi="ISOCPEUR"/>
          <w:sz w:val="24"/>
          <w:szCs w:val="24"/>
          <w:lang w:eastAsia="ru-RU"/>
        </w:rPr>
        <w:t xml:space="preserve">Максимальная высота установки распылителя не более 7м. </w:t>
      </w:r>
    </w:p>
    <w:p w:rsidR="00854A81" w:rsidRPr="00854A81"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Выключение насосов производится кнопкой на шкафу управления в насосной станции. </w:t>
      </w:r>
    </w:p>
    <w:p w:rsidR="00854A81" w:rsidRPr="00854A81"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В системах пожаротушения высокого давления</w:t>
      </w:r>
      <w:r w:rsidR="00B54AE9">
        <w:rPr>
          <w:rFonts w:ascii="ISOCPEUR" w:eastAsia="Times New Roman" w:hAnsi="ISOCPEUR"/>
          <w:sz w:val="24"/>
          <w:szCs w:val="24"/>
          <w:lang w:eastAsia="ru-RU"/>
        </w:rPr>
        <w:t xml:space="preserve">, </w:t>
      </w:r>
      <w:r w:rsidRPr="00854A81">
        <w:rPr>
          <w:rFonts w:ascii="ISOCPEUR" w:eastAsia="Times New Roman" w:hAnsi="ISOCPEUR"/>
          <w:sz w:val="24"/>
          <w:szCs w:val="24"/>
          <w:lang w:eastAsia="ru-RU"/>
        </w:rPr>
        <w:t xml:space="preserve">используются </w:t>
      </w:r>
      <w:r w:rsidR="00B54AE9">
        <w:rPr>
          <w:rFonts w:ascii="ISOCPEUR" w:eastAsia="Times New Roman" w:hAnsi="ISOCPEUR"/>
          <w:sz w:val="24"/>
          <w:szCs w:val="24"/>
          <w:lang w:eastAsia="ru-RU"/>
        </w:rPr>
        <w:t>пресная чистая вода</w:t>
      </w:r>
      <w:r w:rsidRPr="00854A81">
        <w:rPr>
          <w:rFonts w:ascii="ISOCPEUR" w:eastAsia="Times New Roman" w:hAnsi="ISOCPEUR"/>
          <w:sz w:val="24"/>
          <w:szCs w:val="24"/>
          <w:lang w:eastAsia="ru-RU"/>
        </w:rPr>
        <w:t xml:space="preserve">, и в связи с этим установка является экологически безопасной. </w:t>
      </w:r>
    </w:p>
    <w:p w:rsidR="00854A81" w:rsidRPr="00854A81" w:rsidRDefault="008950B2" w:rsidP="00AC5FB3">
      <w:pPr>
        <w:autoSpaceDE w:val="0"/>
        <w:autoSpaceDN w:val="0"/>
        <w:adjustRightInd w:val="0"/>
        <w:spacing w:after="0" w:line="240" w:lineRule="auto"/>
        <w:ind w:right="-284" w:firstLine="709"/>
        <w:jc w:val="both"/>
        <w:rPr>
          <w:rFonts w:ascii="ISOCPEUR" w:eastAsia="Times New Roman" w:hAnsi="ISOCPEUR"/>
          <w:sz w:val="24"/>
          <w:szCs w:val="24"/>
          <w:lang w:eastAsia="ru-RU"/>
        </w:rPr>
      </w:pPr>
      <w:r>
        <w:rPr>
          <w:rFonts w:ascii="ISOCPEUR" w:eastAsia="Times New Roman" w:hAnsi="ISOCPEUR"/>
          <w:sz w:val="24"/>
          <w:szCs w:val="24"/>
          <w:lang w:eastAsia="ru-RU"/>
        </w:rPr>
        <w:t>Помещение для н</w:t>
      </w:r>
      <w:r w:rsidR="00854A81" w:rsidRPr="00854A81">
        <w:rPr>
          <w:rFonts w:ascii="ISOCPEUR" w:eastAsia="Times New Roman" w:hAnsi="ISOCPEUR"/>
          <w:sz w:val="24"/>
          <w:szCs w:val="24"/>
          <w:lang w:eastAsia="ru-RU"/>
        </w:rPr>
        <w:t>асосн</w:t>
      </w:r>
      <w:r>
        <w:rPr>
          <w:rFonts w:ascii="ISOCPEUR" w:eastAsia="Times New Roman" w:hAnsi="ISOCPEUR"/>
          <w:sz w:val="24"/>
          <w:szCs w:val="24"/>
          <w:lang w:eastAsia="ru-RU"/>
        </w:rPr>
        <w:t>ой</w:t>
      </w:r>
      <w:r w:rsidR="00854A81" w:rsidRPr="00854A81">
        <w:rPr>
          <w:rFonts w:ascii="ISOCPEUR" w:eastAsia="Times New Roman" w:hAnsi="ISOCPEUR"/>
          <w:sz w:val="24"/>
          <w:szCs w:val="24"/>
          <w:lang w:eastAsia="ru-RU"/>
        </w:rPr>
        <w:t xml:space="preserve"> станци</w:t>
      </w:r>
      <w:r>
        <w:rPr>
          <w:rFonts w:ascii="ISOCPEUR" w:eastAsia="Times New Roman" w:hAnsi="ISOCPEUR"/>
          <w:sz w:val="24"/>
          <w:szCs w:val="24"/>
          <w:lang w:eastAsia="ru-RU"/>
        </w:rPr>
        <w:t>и</w:t>
      </w:r>
      <w:r w:rsidR="00854A81" w:rsidRPr="00854A81">
        <w:rPr>
          <w:rFonts w:ascii="ISOCPEUR" w:eastAsia="Times New Roman" w:hAnsi="ISOCPEUR"/>
          <w:sz w:val="24"/>
          <w:szCs w:val="24"/>
          <w:lang w:eastAsia="ru-RU"/>
        </w:rPr>
        <w:t xml:space="preserve"> пожаротушения должн</w:t>
      </w:r>
      <w:r>
        <w:rPr>
          <w:rFonts w:ascii="ISOCPEUR" w:eastAsia="Times New Roman" w:hAnsi="ISOCPEUR"/>
          <w:sz w:val="24"/>
          <w:szCs w:val="24"/>
          <w:lang w:eastAsia="ru-RU"/>
        </w:rPr>
        <w:t>о</w:t>
      </w:r>
      <w:r w:rsidR="00854A81" w:rsidRPr="00854A81">
        <w:rPr>
          <w:rFonts w:ascii="ISOCPEUR" w:eastAsia="Times New Roman" w:hAnsi="ISOCPEUR"/>
          <w:sz w:val="24"/>
          <w:szCs w:val="24"/>
          <w:lang w:eastAsia="ru-RU"/>
        </w:rPr>
        <w:t xml:space="preserve"> соответствовать требованиям СП5.13130.2009.</w:t>
      </w:r>
    </w:p>
    <w:p w:rsidR="00854A81" w:rsidRPr="00854A81"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В помещении насосной станции располага</w:t>
      </w:r>
      <w:r w:rsidR="008950B2">
        <w:rPr>
          <w:rFonts w:ascii="ISOCPEUR" w:eastAsia="Times New Roman" w:hAnsi="ISOCPEUR"/>
          <w:sz w:val="24"/>
          <w:szCs w:val="24"/>
          <w:lang w:eastAsia="ru-RU"/>
        </w:rPr>
        <w:t>ются</w:t>
      </w:r>
      <w:r w:rsidRPr="00854A81">
        <w:rPr>
          <w:rFonts w:ascii="ISOCPEUR" w:eastAsia="Times New Roman" w:hAnsi="ISOCPEUR"/>
          <w:sz w:val="24"/>
          <w:szCs w:val="24"/>
          <w:lang w:eastAsia="ru-RU"/>
        </w:rPr>
        <w:t xml:space="preserve"> насосный узел, резервуары для воды с расчетным объемом и коллектор на требуемое количество направлений с распределительными клапанами. </w:t>
      </w:r>
    </w:p>
    <w:p w:rsidR="00854A81" w:rsidRPr="00854A81" w:rsidRDefault="0019025C" w:rsidP="00AC5FB3">
      <w:pPr>
        <w:autoSpaceDE w:val="0"/>
        <w:autoSpaceDN w:val="0"/>
        <w:adjustRightInd w:val="0"/>
        <w:spacing w:after="0" w:line="240" w:lineRule="auto"/>
        <w:jc w:val="both"/>
        <w:rPr>
          <w:rFonts w:ascii="ISOCPEUR" w:eastAsia="Times New Roman" w:hAnsi="ISOCPEUR"/>
          <w:sz w:val="24"/>
          <w:szCs w:val="24"/>
          <w:lang w:eastAsia="ru-RU"/>
        </w:rPr>
      </w:pPr>
      <w:r>
        <w:rPr>
          <w:rFonts w:ascii="ISOCPEUR" w:hAnsi="ISOCPEUR"/>
          <w:noProof/>
        </w:rPr>
        <w:pict>
          <v:shape id="Рисунок 9" o:spid="_x0000_s1105" type="#_x0000_t75" style="position:absolute;left:0;text-align:left;margin-left:-1.75pt;margin-top:1.05pt;width:258.7pt;height:147.1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3 0 -63 21380 21600 21380 21600 0 -63 0">
            <v:imagedata r:id="rId16" o:title=""/>
            <w10:wrap type="tight"/>
          </v:shape>
        </w:pict>
      </w:r>
      <w:r w:rsidR="00854A81" w:rsidRPr="00854A81">
        <w:rPr>
          <w:rFonts w:ascii="ISOCPEUR" w:eastAsia="Times New Roman" w:hAnsi="ISOCPEUR"/>
          <w:sz w:val="24"/>
          <w:szCs w:val="24"/>
          <w:lang w:eastAsia="ru-RU"/>
        </w:rPr>
        <w:t xml:space="preserve">Насосный узел состоит из нескольких рабочих высоконапорных насосов и одного резервного, установленного на общей опорной раме. Также на опорной раме устанавливается шкаф аппаратуры коммутации. </w:t>
      </w:r>
    </w:p>
    <w:p w:rsidR="00854A81" w:rsidRPr="00854A81" w:rsidRDefault="00854A81" w:rsidP="00AC5FB3">
      <w:pPr>
        <w:autoSpaceDE w:val="0"/>
        <w:autoSpaceDN w:val="0"/>
        <w:adjustRightInd w:val="0"/>
        <w:spacing w:after="0" w:line="240" w:lineRule="auto"/>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Вода направляется насосом через обратный клапан в общий коллектор насосного узла. Коллектор насосного узла укомплектован всеми необходимыми соединениями, реле давления, манометрами, аккумуляторами, предохранительным клапаном, и клапаном регулировки давления. </w:t>
      </w:r>
    </w:p>
    <w:p w:rsidR="00854A81" w:rsidRPr="00854A81"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Насосный узел соединен с резервуарами, установленными в помещении насосной станции и подключенными к системе водоснабжения объекта. Уровень воды в резервуаре контролируется дистанционно, датчиком уровня и визуально - индикатором уровня. Когда уровень воды приближается к минимальному, датчик подает сигнал о неисправности на контрольно-приемный пункт, который, в свою очередь, обеспечит восстановление уровня воды, благодаря открытию электрического клапана, установленного на резервуаре. Каждый резервуар укомплектован электроклапанами, фильтром, отсечным шаровым клапаном, дренажным клапаном. </w:t>
      </w:r>
    </w:p>
    <w:p w:rsidR="008950B2" w:rsidRDefault="0019025C" w:rsidP="008950B2">
      <w:pPr>
        <w:autoSpaceDE w:val="0"/>
        <w:autoSpaceDN w:val="0"/>
        <w:adjustRightInd w:val="0"/>
        <w:spacing w:after="0" w:line="240" w:lineRule="auto"/>
        <w:ind w:firstLine="709"/>
        <w:jc w:val="both"/>
        <w:rPr>
          <w:rFonts w:ascii="ISOCPEUR" w:eastAsia="Times New Roman" w:hAnsi="ISOCPEUR"/>
          <w:sz w:val="24"/>
          <w:szCs w:val="24"/>
          <w:lang w:eastAsia="ru-RU"/>
        </w:rPr>
      </w:pPr>
      <w:r>
        <w:rPr>
          <w:rFonts w:ascii="ISOCPEUR" w:hAnsi="ISOCPEUR"/>
          <w:noProof/>
        </w:rPr>
        <w:pict>
          <v:shape id="_x0000_s1104" type="#_x0000_t75" style="position:absolute;left:0;text-align:left;margin-left:340.75pt;margin-top:2.5pt;width:124.7pt;height:192.8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30 0 -130 21516 21600 21516 21600 0 -130 0">
            <v:imagedata r:id="rId17" o:title=""/>
            <w10:wrap type="tight"/>
          </v:shape>
        </w:pict>
      </w:r>
      <w:r w:rsidR="00854A81" w:rsidRPr="00854A81">
        <w:rPr>
          <w:rFonts w:ascii="ISOCPEUR" w:eastAsia="Times New Roman" w:hAnsi="ISOCPEUR"/>
          <w:sz w:val="24"/>
          <w:szCs w:val="24"/>
          <w:lang w:eastAsia="ru-RU"/>
        </w:rPr>
        <w:t xml:space="preserve">Вода направляется от насосного узла к распылителям по трубам из нержавеющей стали. </w:t>
      </w:r>
      <w:r w:rsidR="008950B2">
        <w:rPr>
          <w:rFonts w:ascii="ISOCPEUR" w:eastAsia="Times New Roman" w:hAnsi="ISOCPEUR"/>
          <w:sz w:val="24"/>
          <w:szCs w:val="24"/>
          <w:lang w:eastAsia="ru-RU"/>
        </w:rPr>
        <w:t>Распределительные</w:t>
      </w:r>
      <w:r w:rsidR="00854A81" w:rsidRPr="00854A81">
        <w:rPr>
          <w:rFonts w:ascii="ISOCPEUR" w:eastAsia="Times New Roman" w:hAnsi="ISOCPEUR"/>
          <w:sz w:val="24"/>
          <w:szCs w:val="24"/>
          <w:lang w:eastAsia="ru-RU"/>
        </w:rPr>
        <w:t xml:space="preserve"> устанавливаются на питающем трубопроводе каждого направления (зоны) тушения сразу после выхода из коллектора.</w:t>
      </w:r>
    </w:p>
    <w:p w:rsidR="00B54AE9" w:rsidRDefault="00854A81" w:rsidP="00AC5FB3">
      <w:pPr>
        <w:autoSpaceDE w:val="0"/>
        <w:autoSpaceDN w:val="0"/>
        <w:adjustRightInd w:val="0"/>
        <w:spacing w:after="0" w:line="240" w:lineRule="auto"/>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В системе водяного пожаротушения тонкораспыленной водой высокого давления  используются спринклеры (дренчеры) особой конструкции </w:t>
      </w:r>
      <w:r w:rsidR="008950B2">
        <w:rPr>
          <w:rFonts w:ascii="ISOCPEUR" w:eastAsia="Times New Roman" w:hAnsi="ISOCPEUR"/>
          <w:sz w:val="24"/>
          <w:szCs w:val="24"/>
          <w:lang w:eastAsia="ru-RU"/>
        </w:rPr>
        <w:t>(патент №</w:t>
      </w:r>
      <w:r w:rsidR="008950B2" w:rsidRPr="008950B2">
        <w:rPr>
          <w:rFonts w:ascii="ISOCPEUR" w:eastAsia="Times New Roman" w:hAnsi="ISOCPEUR"/>
          <w:sz w:val="24"/>
          <w:szCs w:val="24"/>
          <w:lang w:eastAsia="ru-RU"/>
        </w:rPr>
        <w:t>2013148610</w:t>
      </w:r>
      <w:r w:rsidR="008950B2">
        <w:rPr>
          <w:rFonts w:ascii="ISOCPEUR" w:eastAsia="Times New Roman" w:hAnsi="ISOCPEUR"/>
          <w:sz w:val="24"/>
          <w:szCs w:val="24"/>
          <w:lang w:eastAsia="ru-RU"/>
        </w:rPr>
        <w:t>)</w:t>
      </w:r>
      <w:r w:rsidRPr="00854A81">
        <w:rPr>
          <w:rFonts w:ascii="ISOCPEUR" w:eastAsia="Times New Roman" w:hAnsi="ISOCPEUR"/>
          <w:sz w:val="24"/>
          <w:szCs w:val="24"/>
          <w:lang w:eastAsia="ru-RU"/>
        </w:rPr>
        <w:t xml:space="preserve">, не имеющие аналогов, специально разработанные для применения с данной системой. </w:t>
      </w:r>
      <w:r w:rsidR="00AC5FB3">
        <w:rPr>
          <w:rFonts w:ascii="ISOCPEUR" w:eastAsia="Times New Roman" w:hAnsi="ISOCPEUR"/>
          <w:sz w:val="24"/>
          <w:szCs w:val="24"/>
          <w:lang w:eastAsia="ru-RU"/>
        </w:rPr>
        <w:t xml:space="preserve">   </w:t>
      </w:r>
      <w:r w:rsidRPr="00854A81">
        <w:rPr>
          <w:rFonts w:ascii="ISOCPEUR" w:eastAsia="Times New Roman" w:hAnsi="ISOCPEUR"/>
          <w:sz w:val="24"/>
          <w:szCs w:val="24"/>
          <w:lang w:eastAsia="ru-RU"/>
        </w:rPr>
        <w:t>Распылители подбираются в зависимости от группы защищаемого помещения, величины пожарной нагрузки, условий эксплуатации. На основании указанных характеристик выбирается распылитель с определенным коэффициентом расхода  и температурой срабатывания.</w:t>
      </w:r>
    </w:p>
    <w:p w:rsidR="00854A81" w:rsidRPr="00B54AE9" w:rsidRDefault="00B54AE9" w:rsidP="00AC5FB3">
      <w:pPr>
        <w:autoSpaceDE w:val="0"/>
        <w:autoSpaceDN w:val="0"/>
        <w:adjustRightInd w:val="0"/>
        <w:spacing w:after="0" w:line="240" w:lineRule="auto"/>
        <w:ind w:firstLine="709"/>
        <w:jc w:val="both"/>
        <w:rPr>
          <w:rFonts w:ascii="ISOCPEUR" w:eastAsia="Times New Roman" w:hAnsi="ISOCPEUR" w:cs="Arial"/>
          <w:b/>
          <w:sz w:val="36"/>
          <w:szCs w:val="36"/>
          <w:lang w:eastAsia="ru-RU"/>
        </w:rPr>
      </w:pPr>
      <w:r>
        <w:rPr>
          <w:rFonts w:ascii="ISOCPEUR" w:eastAsia="Times New Roman" w:hAnsi="ISOCPEUR"/>
          <w:sz w:val="24"/>
          <w:szCs w:val="24"/>
          <w:lang w:eastAsia="ru-RU"/>
        </w:rPr>
        <w:br w:type="page"/>
      </w:r>
      <w:r w:rsidR="00854A81" w:rsidRPr="00B54AE9">
        <w:rPr>
          <w:rFonts w:ascii="ISOCPEUR" w:eastAsia="Times New Roman" w:hAnsi="ISOCPEUR" w:cs="Arial"/>
          <w:b/>
          <w:sz w:val="36"/>
          <w:szCs w:val="36"/>
          <w:lang w:eastAsia="ru-RU"/>
        </w:rPr>
        <w:lastRenderedPageBreak/>
        <w:t>Преимущество применения установок</w:t>
      </w:r>
    </w:p>
    <w:p w:rsidR="00854A81" w:rsidRPr="00B54AE9" w:rsidRDefault="00854A81" w:rsidP="00AC5FB3">
      <w:pPr>
        <w:autoSpaceDE w:val="0"/>
        <w:autoSpaceDN w:val="0"/>
        <w:adjustRightInd w:val="0"/>
        <w:spacing w:after="0"/>
        <w:jc w:val="both"/>
        <w:rPr>
          <w:rFonts w:ascii="ISOCPEUR" w:eastAsia="Times New Roman" w:hAnsi="ISOCPEUR" w:cs="Arial"/>
          <w:b/>
          <w:sz w:val="36"/>
          <w:szCs w:val="36"/>
          <w:lang w:eastAsia="ru-RU"/>
        </w:rPr>
      </w:pPr>
      <w:r w:rsidRPr="00B54AE9">
        <w:rPr>
          <w:rFonts w:ascii="ISOCPEUR" w:eastAsia="Times New Roman" w:hAnsi="ISOCPEUR" w:cs="Arial"/>
          <w:b/>
          <w:sz w:val="36"/>
          <w:szCs w:val="36"/>
          <w:lang w:eastAsia="ru-RU"/>
        </w:rPr>
        <w:t>ТРВ в гостиничных комплексах</w:t>
      </w:r>
    </w:p>
    <w:p w:rsidR="00854A81" w:rsidRPr="00854A81" w:rsidRDefault="00854A81" w:rsidP="00AC5FB3">
      <w:pPr>
        <w:autoSpaceDE w:val="0"/>
        <w:autoSpaceDN w:val="0"/>
        <w:adjustRightInd w:val="0"/>
        <w:spacing w:before="240"/>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Гостиничные комплексы, как и другие объекты с массовым пребыванием людей являются одним из основных направлений </w:t>
      </w:r>
      <w:r w:rsidR="008950B2">
        <w:rPr>
          <w:rFonts w:ascii="ISOCPEUR" w:eastAsia="Times New Roman" w:hAnsi="ISOCPEUR"/>
          <w:sz w:val="24"/>
          <w:szCs w:val="24"/>
          <w:lang w:eastAsia="ru-RU"/>
        </w:rPr>
        <w:t xml:space="preserve">применения систем </w:t>
      </w:r>
      <w:r w:rsidRPr="00854A81">
        <w:rPr>
          <w:rFonts w:ascii="ISOCPEUR" w:eastAsia="Times New Roman" w:hAnsi="ISOCPEUR"/>
          <w:sz w:val="24"/>
          <w:szCs w:val="24"/>
          <w:lang w:eastAsia="ru-RU"/>
        </w:rPr>
        <w:t>тушения тонкораспыленной водой.</w:t>
      </w:r>
    </w:p>
    <w:p w:rsidR="00854A81" w:rsidRPr="00854A81" w:rsidRDefault="00854A81" w:rsidP="00AC5FB3">
      <w:pPr>
        <w:autoSpaceDE w:val="0"/>
        <w:autoSpaceDN w:val="0"/>
        <w:adjustRightInd w:val="0"/>
        <w:spacing w:after="0"/>
        <w:ind w:firstLine="709"/>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Отметим преимущества системы пожаротушения тонкораспыленной водой : </w:t>
      </w:r>
    </w:p>
    <w:p w:rsidR="00854A81" w:rsidRPr="00854A81" w:rsidRDefault="00854A81" w:rsidP="00AC5FB3">
      <w:pPr>
        <w:numPr>
          <w:ilvl w:val="0"/>
          <w:numId w:val="31"/>
        </w:numPr>
        <w:autoSpaceDE w:val="0"/>
        <w:autoSpaceDN w:val="0"/>
        <w:adjustRightInd w:val="0"/>
        <w:spacing w:after="0"/>
        <w:ind w:left="1134" w:hanging="283"/>
        <w:jc w:val="both"/>
        <w:rPr>
          <w:rFonts w:ascii="ISOCPEUR" w:eastAsia="Times New Roman" w:hAnsi="ISOCPEUR"/>
          <w:sz w:val="24"/>
          <w:szCs w:val="24"/>
          <w:lang w:eastAsia="ru-RU"/>
        </w:rPr>
      </w:pPr>
      <w:r w:rsidRPr="00854A81">
        <w:rPr>
          <w:rFonts w:ascii="ISOCPEUR" w:eastAsia="Times New Roman" w:hAnsi="ISOCPEUR"/>
          <w:sz w:val="24"/>
          <w:szCs w:val="24"/>
          <w:lang w:eastAsia="ru-RU"/>
        </w:rPr>
        <w:t>возможность тушения практически всех веществ и материалов, в том числе пирофорных, за исключением веществ, реагирующих с водой с выделением те</w:t>
      </w:r>
      <w:r w:rsidR="0060700E">
        <w:rPr>
          <w:rFonts w:ascii="ISOCPEUR" w:eastAsia="Times New Roman" w:hAnsi="ISOCPEUR"/>
          <w:sz w:val="24"/>
          <w:szCs w:val="24"/>
          <w:lang w:eastAsia="ru-RU"/>
        </w:rPr>
        <w:t>пловой энергии и горючих газов;</w:t>
      </w:r>
    </w:p>
    <w:p w:rsidR="00854A81" w:rsidRPr="00854A81" w:rsidRDefault="00854A81" w:rsidP="00AC5FB3">
      <w:pPr>
        <w:numPr>
          <w:ilvl w:val="0"/>
          <w:numId w:val="31"/>
        </w:numPr>
        <w:autoSpaceDE w:val="0"/>
        <w:autoSpaceDN w:val="0"/>
        <w:adjustRightInd w:val="0"/>
        <w:spacing w:after="0"/>
        <w:ind w:left="1134" w:hanging="283"/>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высокая эффективность тушения, обусловленная повышенным охлаждающим эффектом за счет высокой удельной поверхности капель, равномерного действия воды непосредственно на очаг горения, снижением концентрации кислорода и разбавления горючих паров в зоне горения в результате образования пара. </w:t>
      </w:r>
    </w:p>
    <w:p w:rsidR="00854A81" w:rsidRPr="00854A81" w:rsidRDefault="0019025C" w:rsidP="00AC5FB3">
      <w:pPr>
        <w:numPr>
          <w:ilvl w:val="0"/>
          <w:numId w:val="31"/>
        </w:numPr>
        <w:autoSpaceDE w:val="0"/>
        <w:autoSpaceDN w:val="0"/>
        <w:adjustRightInd w:val="0"/>
        <w:spacing w:after="0"/>
        <w:ind w:left="1134" w:hanging="283"/>
        <w:jc w:val="both"/>
        <w:rPr>
          <w:rFonts w:ascii="ISOCPEUR" w:eastAsia="Times New Roman" w:hAnsi="ISOCPEUR"/>
          <w:sz w:val="24"/>
          <w:szCs w:val="24"/>
          <w:lang w:eastAsia="ru-RU"/>
        </w:rPr>
      </w:pPr>
      <w:r>
        <w:rPr>
          <w:rFonts w:ascii="ISOCPEUR" w:eastAsia="Times New Roman" w:hAnsi="ISOCPEUR"/>
          <w:sz w:val="24"/>
          <w:szCs w:val="24"/>
          <w:lang w:eastAsia="ru-RU"/>
        </w:rPr>
        <w:pict>
          <v:shape id="Рисунок 1" o:spid="_x0000_s1103" type="#_x0000_t75" style="position:absolute;left:0;text-align:left;margin-left:-24.6pt;margin-top:122.7pt;width:203.25pt;height:280pt;z-index:-9;visibility:visible;mso-wrap-style:square;mso-wrap-distance-left:9pt;mso-wrap-distance-top:0;mso-wrap-distance-right:9pt;mso-wrap-distance-bottom:0;mso-position-horizontal-relative:text;mso-position-vertical-relative:text;mso-width-relative:margin;mso-height-relative:margin" wrapcoords="-71 0 -71 21549 21600 21549 21600 0 -71 0">
            <v:imagedata r:id="rId18" o:title=""/>
            <w10:wrap type="tight"/>
          </v:shape>
        </w:pict>
      </w:r>
      <w:r w:rsidR="00854A81" w:rsidRPr="00854A81">
        <w:rPr>
          <w:rFonts w:ascii="ISOCPEUR" w:eastAsia="Times New Roman" w:hAnsi="ISOCPEUR"/>
          <w:sz w:val="24"/>
          <w:szCs w:val="24"/>
          <w:lang w:eastAsia="ru-RU"/>
        </w:rPr>
        <w:t xml:space="preserve">Тонкораспыленная вода, как никакое другое огнетушащее вещество, обладает способностью к охлаждению зоны горения ниже температуры воспламенения и уменьшению концентрации реагирующих веществ парами ниже уровня устойчивого горения. </w:t>
      </w:r>
      <w:r w:rsidR="008950B2">
        <w:rPr>
          <w:rFonts w:ascii="ISOCPEUR" w:eastAsia="Times New Roman" w:hAnsi="ISOCPEUR"/>
          <w:sz w:val="24"/>
          <w:szCs w:val="24"/>
          <w:lang w:eastAsia="ru-RU"/>
        </w:rPr>
        <w:t>Соответствующие</w:t>
      </w:r>
      <w:r w:rsidR="00854A81" w:rsidRPr="00854A81">
        <w:rPr>
          <w:rFonts w:ascii="ISOCPEUR" w:eastAsia="Times New Roman" w:hAnsi="ISOCPEUR"/>
          <w:sz w:val="24"/>
          <w:szCs w:val="24"/>
          <w:lang w:eastAsia="ru-RU"/>
        </w:rPr>
        <w:t xml:space="preserve"> добавки к тонкораспыленной воде пленкообразующих огнетушащих веществ способствуют прекращению доступа паров в зону горения за счет создания изолирующего слоя при ликвидации горения ЛВЖ и ГЖ;</w:t>
      </w:r>
    </w:p>
    <w:p w:rsidR="00854A81" w:rsidRPr="00854A81" w:rsidRDefault="00854A81" w:rsidP="00AC5FB3">
      <w:pPr>
        <w:numPr>
          <w:ilvl w:val="0"/>
          <w:numId w:val="31"/>
        </w:numPr>
        <w:autoSpaceDE w:val="0"/>
        <w:autoSpaceDN w:val="0"/>
        <w:adjustRightInd w:val="0"/>
        <w:spacing w:after="0"/>
        <w:ind w:left="284" w:hanging="284"/>
        <w:jc w:val="both"/>
        <w:rPr>
          <w:rFonts w:ascii="ISOCPEUR" w:eastAsia="Times New Roman" w:hAnsi="ISOCPEUR"/>
          <w:sz w:val="24"/>
          <w:szCs w:val="24"/>
          <w:lang w:eastAsia="ru-RU"/>
        </w:rPr>
      </w:pPr>
      <w:r w:rsidRPr="00854A81">
        <w:rPr>
          <w:rFonts w:ascii="ISOCPEUR" w:eastAsia="Times New Roman" w:hAnsi="ISOCPEUR"/>
          <w:sz w:val="24"/>
          <w:szCs w:val="24"/>
          <w:lang w:eastAsia="ru-RU"/>
        </w:rPr>
        <w:t>защитный эффект от воздействия лучистого тепла на людей, несущие и ограждающие конструкции и на с</w:t>
      </w:r>
      <w:r w:rsidR="0060700E">
        <w:rPr>
          <w:rFonts w:ascii="ISOCPEUR" w:eastAsia="Times New Roman" w:hAnsi="ISOCPEUR"/>
          <w:sz w:val="24"/>
          <w:szCs w:val="24"/>
          <w:lang w:eastAsia="ru-RU"/>
        </w:rPr>
        <w:t>оседствующие горючие материалы;</w:t>
      </w:r>
    </w:p>
    <w:p w:rsidR="00854A81" w:rsidRPr="00854A81" w:rsidRDefault="00854A81" w:rsidP="00AC5FB3">
      <w:pPr>
        <w:numPr>
          <w:ilvl w:val="0"/>
          <w:numId w:val="31"/>
        </w:numPr>
        <w:autoSpaceDE w:val="0"/>
        <w:autoSpaceDN w:val="0"/>
        <w:adjustRightInd w:val="0"/>
        <w:spacing w:after="0"/>
        <w:ind w:left="284" w:hanging="284"/>
        <w:jc w:val="both"/>
        <w:rPr>
          <w:rFonts w:ascii="ISOCPEUR" w:eastAsia="Times New Roman" w:hAnsi="ISOCPEUR"/>
          <w:sz w:val="24"/>
          <w:szCs w:val="24"/>
          <w:lang w:eastAsia="ru-RU"/>
        </w:rPr>
      </w:pPr>
      <w:r w:rsidRPr="00854A81">
        <w:rPr>
          <w:rFonts w:ascii="ISOCPEUR" w:eastAsia="Times New Roman" w:hAnsi="ISOCPEUR"/>
          <w:sz w:val="24"/>
          <w:szCs w:val="24"/>
          <w:lang w:eastAsia="ru-RU"/>
        </w:rPr>
        <w:t>поглощение и удаление токси</w:t>
      </w:r>
      <w:r w:rsidR="0060700E">
        <w:rPr>
          <w:rFonts w:ascii="ISOCPEUR" w:eastAsia="Times New Roman" w:hAnsi="ISOCPEUR"/>
          <w:sz w:val="24"/>
          <w:szCs w:val="24"/>
          <w:lang w:eastAsia="ru-RU"/>
        </w:rPr>
        <w:t>чных газов и дыма в помещениях;</w:t>
      </w:r>
    </w:p>
    <w:p w:rsidR="00854A81" w:rsidRPr="00854A81" w:rsidRDefault="00854A81" w:rsidP="00AC5FB3">
      <w:pPr>
        <w:numPr>
          <w:ilvl w:val="0"/>
          <w:numId w:val="31"/>
        </w:numPr>
        <w:autoSpaceDE w:val="0"/>
        <w:autoSpaceDN w:val="0"/>
        <w:adjustRightInd w:val="0"/>
        <w:spacing w:after="0"/>
        <w:ind w:left="284" w:hanging="284"/>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незначительный ущерб от пролитой воды; </w:t>
      </w:r>
    </w:p>
    <w:p w:rsidR="00854A81" w:rsidRPr="00854A81" w:rsidRDefault="00854A81" w:rsidP="00AC5FB3">
      <w:pPr>
        <w:numPr>
          <w:ilvl w:val="0"/>
          <w:numId w:val="31"/>
        </w:numPr>
        <w:autoSpaceDE w:val="0"/>
        <w:autoSpaceDN w:val="0"/>
        <w:adjustRightInd w:val="0"/>
        <w:spacing w:after="0"/>
        <w:ind w:left="284" w:hanging="284"/>
        <w:jc w:val="both"/>
        <w:rPr>
          <w:rFonts w:ascii="ISOCPEUR" w:eastAsia="Times New Roman" w:hAnsi="ISOCPEUR"/>
          <w:sz w:val="24"/>
          <w:szCs w:val="24"/>
          <w:lang w:eastAsia="ru-RU"/>
        </w:rPr>
      </w:pPr>
      <w:r w:rsidRPr="00854A81">
        <w:rPr>
          <w:rFonts w:ascii="ISOCPEUR" w:eastAsia="Times New Roman" w:hAnsi="ISOCPEUR"/>
          <w:sz w:val="24"/>
          <w:szCs w:val="24"/>
          <w:lang w:eastAsia="ru-RU"/>
        </w:rPr>
        <w:t>экологическая чи</w:t>
      </w:r>
      <w:r w:rsidR="0060700E">
        <w:rPr>
          <w:rFonts w:ascii="ISOCPEUR" w:eastAsia="Times New Roman" w:hAnsi="ISOCPEUR"/>
          <w:sz w:val="24"/>
          <w:szCs w:val="24"/>
          <w:lang w:eastAsia="ru-RU"/>
        </w:rPr>
        <w:t>стота и безопасность для людей;</w:t>
      </w:r>
    </w:p>
    <w:p w:rsidR="00854A81" w:rsidRPr="00854A81" w:rsidRDefault="00854A81" w:rsidP="00AC5FB3">
      <w:pPr>
        <w:numPr>
          <w:ilvl w:val="0"/>
          <w:numId w:val="31"/>
        </w:numPr>
        <w:autoSpaceDE w:val="0"/>
        <w:autoSpaceDN w:val="0"/>
        <w:adjustRightInd w:val="0"/>
        <w:spacing w:after="0"/>
        <w:ind w:left="284" w:hanging="284"/>
        <w:jc w:val="both"/>
        <w:rPr>
          <w:rFonts w:ascii="ISOCPEUR" w:eastAsia="Times New Roman" w:hAnsi="ISOCPEUR"/>
          <w:sz w:val="24"/>
          <w:szCs w:val="24"/>
          <w:lang w:eastAsia="ru-RU"/>
        </w:rPr>
      </w:pPr>
      <w:r w:rsidRPr="00854A81">
        <w:rPr>
          <w:rFonts w:ascii="ISOCPEUR" w:eastAsia="Times New Roman" w:hAnsi="ISOCPEUR"/>
          <w:sz w:val="24"/>
          <w:szCs w:val="24"/>
          <w:lang w:eastAsia="ru-RU"/>
        </w:rPr>
        <w:t xml:space="preserve">минимальное потребление воды, что особенно важно для мест с </w:t>
      </w:r>
      <w:r w:rsidR="0060700E">
        <w:rPr>
          <w:rFonts w:ascii="ISOCPEUR" w:eastAsia="Times New Roman" w:hAnsi="ISOCPEUR"/>
          <w:sz w:val="24"/>
          <w:szCs w:val="24"/>
          <w:lang w:eastAsia="ru-RU"/>
        </w:rPr>
        <w:t>ограниченн</w:t>
      </w:r>
      <w:r w:rsidR="00327A5E">
        <w:rPr>
          <w:rFonts w:ascii="ISOCPEUR" w:eastAsia="Times New Roman" w:hAnsi="ISOCPEUR"/>
          <w:sz w:val="24"/>
          <w:szCs w:val="24"/>
          <w:lang w:eastAsia="ru-RU"/>
        </w:rPr>
        <w:t>ой</w:t>
      </w:r>
      <w:r w:rsidR="0060700E">
        <w:rPr>
          <w:rFonts w:ascii="ISOCPEUR" w:eastAsia="Times New Roman" w:hAnsi="ISOCPEUR"/>
          <w:sz w:val="24"/>
          <w:szCs w:val="24"/>
          <w:lang w:eastAsia="ru-RU"/>
        </w:rPr>
        <w:t xml:space="preserve"> </w:t>
      </w:r>
      <w:r w:rsidR="00327A5E">
        <w:rPr>
          <w:rFonts w:ascii="ISOCPEUR" w:eastAsia="Times New Roman" w:hAnsi="ISOCPEUR"/>
          <w:sz w:val="24"/>
          <w:szCs w:val="24"/>
          <w:lang w:eastAsia="ru-RU"/>
        </w:rPr>
        <w:t>возможностью подачи</w:t>
      </w:r>
      <w:r w:rsidR="0060700E">
        <w:rPr>
          <w:rFonts w:ascii="ISOCPEUR" w:eastAsia="Times New Roman" w:hAnsi="ISOCPEUR"/>
          <w:sz w:val="24"/>
          <w:szCs w:val="24"/>
          <w:lang w:eastAsia="ru-RU"/>
        </w:rPr>
        <w:t xml:space="preserve"> воды;</w:t>
      </w:r>
    </w:p>
    <w:p w:rsidR="00854A81" w:rsidRPr="00854A81" w:rsidRDefault="0060700E" w:rsidP="00AC5FB3">
      <w:pPr>
        <w:pStyle w:val="a8"/>
        <w:autoSpaceDE w:val="0"/>
        <w:autoSpaceDN w:val="0"/>
        <w:adjustRightInd w:val="0"/>
        <w:jc w:val="both"/>
        <w:rPr>
          <w:rFonts w:ascii="ISOCPEUR" w:hAnsi="ISOCPEUR"/>
        </w:rPr>
      </w:pPr>
      <w:r>
        <w:rPr>
          <w:rFonts w:ascii="ISOCPEUR" w:hAnsi="ISOCPEUR"/>
        </w:rPr>
        <w:br w:type="page"/>
      </w:r>
    </w:p>
    <w:p w:rsidR="00854A81" w:rsidRPr="00854A81" w:rsidRDefault="00854A81" w:rsidP="0060700E">
      <w:pPr>
        <w:autoSpaceDE w:val="0"/>
        <w:autoSpaceDN w:val="0"/>
        <w:adjustRightInd w:val="0"/>
        <w:spacing w:after="0" w:line="240" w:lineRule="auto"/>
        <w:ind w:firstLine="709"/>
        <w:jc w:val="center"/>
        <w:rPr>
          <w:rFonts w:ascii="ISOCPEUR" w:eastAsia="Times New Roman" w:hAnsi="ISOCPEUR" w:cs="Arial"/>
          <w:b/>
          <w:color w:val="365F91"/>
          <w:sz w:val="24"/>
          <w:szCs w:val="24"/>
          <w:lang w:eastAsia="ru-RU"/>
        </w:rPr>
      </w:pPr>
      <w:r w:rsidRPr="0060700E">
        <w:rPr>
          <w:rFonts w:ascii="ISOCPEUR" w:eastAsia="Times New Roman" w:hAnsi="ISOCPEUR" w:cs="Arial"/>
          <w:b/>
          <w:sz w:val="36"/>
          <w:szCs w:val="36"/>
          <w:lang w:eastAsia="ru-RU"/>
        </w:rPr>
        <w:t>Сравнение традиционного водяного пожаротушения и пожаротушения тонкораспыленной водой.</w:t>
      </w:r>
    </w:p>
    <w:p w:rsidR="0060700E" w:rsidRDefault="00121588" w:rsidP="0060700E">
      <w:pPr>
        <w:autoSpaceDE w:val="0"/>
        <w:autoSpaceDN w:val="0"/>
        <w:adjustRightInd w:val="0"/>
        <w:spacing w:after="0"/>
        <w:jc w:val="center"/>
        <w:rPr>
          <w:rFonts w:ascii="ISOCPEUR" w:eastAsia="Times New Roman" w:hAnsi="ISOCPEUR"/>
          <w:noProof/>
          <w:sz w:val="24"/>
          <w:szCs w:val="24"/>
          <w:lang w:eastAsia="ru-RU"/>
        </w:rPr>
      </w:pPr>
      <w:r>
        <w:rPr>
          <w:rFonts w:ascii="ISOCPEUR" w:eastAsia="Times New Roman" w:hAnsi="ISOCPEUR"/>
          <w:noProof/>
          <w:sz w:val="24"/>
          <w:szCs w:val="24"/>
          <w:lang w:eastAsia="ru-RU"/>
        </w:rPr>
        <w:pict>
          <v:shape id="Рисунок 11" o:spid="_x0000_i1025" type="#_x0000_t75" alt="Описание: P:\Статьи и презентации\ТРВ в гостинице\низкое давление цвет.jpg" style="width:392.55pt;height:277.35pt;visibility:visible;mso-wrap-style:square">
            <v:imagedata r:id="rId19" o:title="низкое давление цвет"/>
          </v:shape>
        </w:pict>
      </w:r>
    </w:p>
    <w:p w:rsidR="0060700E" w:rsidRDefault="0060700E" w:rsidP="00854A81">
      <w:pPr>
        <w:autoSpaceDE w:val="0"/>
        <w:autoSpaceDN w:val="0"/>
        <w:adjustRightInd w:val="0"/>
        <w:spacing w:after="0"/>
        <w:jc w:val="both"/>
        <w:rPr>
          <w:rFonts w:ascii="ISOCPEUR" w:eastAsia="Times New Roman" w:hAnsi="ISOCPEUR"/>
          <w:noProof/>
          <w:sz w:val="24"/>
          <w:szCs w:val="24"/>
          <w:lang w:eastAsia="ru-RU"/>
        </w:rPr>
      </w:pPr>
    </w:p>
    <w:p w:rsidR="0060700E" w:rsidRDefault="00121588" w:rsidP="0060700E">
      <w:pPr>
        <w:autoSpaceDE w:val="0"/>
        <w:autoSpaceDN w:val="0"/>
        <w:adjustRightInd w:val="0"/>
        <w:spacing w:after="0"/>
        <w:jc w:val="center"/>
        <w:rPr>
          <w:rFonts w:ascii="ISOCPEUR" w:eastAsia="Times New Roman" w:hAnsi="ISOCPEUR"/>
          <w:noProof/>
          <w:sz w:val="24"/>
          <w:szCs w:val="24"/>
          <w:lang w:eastAsia="ru-RU"/>
        </w:rPr>
      </w:pPr>
      <w:r>
        <w:rPr>
          <w:rFonts w:ascii="ISOCPEUR" w:eastAsia="Times New Roman" w:hAnsi="ISOCPEUR"/>
          <w:noProof/>
          <w:sz w:val="24"/>
          <w:szCs w:val="24"/>
          <w:lang w:eastAsia="ru-RU"/>
        </w:rPr>
        <w:pict>
          <v:shape id="Рисунок 4" o:spid="_x0000_i1026" type="#_x0000_t75" alt="Описание: P:\Статьи и презентации\ТРВ в гостинице\высокое давление цвет.jpg" style="width:362.5pt;height:256.7pt;visibility:visible;mso-wrap-style:square">
            <v:imagedata r:id="rId20" o:title="высокое давление цвет"/>
          </v:shape>
        </w:pict>
      </w:r>
    </w:p>
    <w:p w:rsidR="0060700E" w:rsidRDefault="0060700E" w:rsidP="00B2755E">
      <w:pPr>
        <w:autoSpaceDE w:val="0"/>
        <w:autoSpaceDN w:val="0"/>
        <w:adjustRightInd w:val="0"/>
        <w:spacing w:after="0" w:line="240" w:lineRule="auto"/>
        <w:ind w:firstLine="709"/>
        <w:jc w:val="center"/>
        <w:rPr>
          <w:rFonts w:ascii="ISOCPEUR" w:eastAsia="Times New Roman" w:hAnsi="ISOCPEUR"/>
          <w:sz w:val="24"/>
          <w:szCs w:val="24"/>
          <w:lang w:eastAsia="ru-RU"/>
        </w:rPr>
      </w:pPr>
      <w:r>
        <w:rPr>
          <w:rFonts w:ascii="ISOCPEUR" w:eastAsia="Times New Roman" w:hAnsi="ISOCPEUR"/>
          <w:noProof/>
          <w:sz w:val="24"/>
          <w:szCs w:val="24"/>
          <w:lang w:eastAsia="ru-RU"/>
        </w:rPr>
        <w:br w:type="page"/>
      </w:r>
    </w:p>
    <w:p w:rsidR="00854A81" w:rsidRPr="00854A81" w:rsidRDefault="00854A81" w:rsidP="00AC5FB3">
      <w:pPr>
        <w:autoSpaceDE w:val="0"/>
        <w:autoSpaceDN w:val="0"/>
        <w:adjustRightInd w:val="0"/>
        <w:spacing w:after="0"/>
        <w:jc w:val="both"/>
        <w:rPr>
          <w:rFonts w:ascii="ISOCPEUR" w:eastAsia="Times New Roman" w:hAnsi="ISOCPEUR"/>
          <w:sz w:val="24"/>
          <w:szCs w:val="24"/>
          <w:lang w:eastAsia="ru-RU"/>
        </w:rPr>
      </w:pPr>
    </w:p>
    <w:sectPr w:rsidR="00854A81" w:rsidRPr="00854A81" w:rsidSect="009B41F4">
      <w:headerReference w:type="even" r:id="rId21"/>
      <w:headerReference w:type="default" r:id="rId22"/>
      <w:footerReference w:type="even" r:id="rId23"/>
      <w:footerReference w:type="default" r:id="rId24"/>
      <w:headerReference w:type="first" r:id="rId25"/>
      <w:footerReference w:type="first" r:id="rId26"/>
      <w:pgSz w:w="11906" w:h="16838"/>
      <w:pgMar w:top="993" w:right="850" w:bottom="1134" w:left="1701" w:header="567" w:footer="86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25C" w:rsidRDefault="0019025C" w:rsidP="009B41F4">
      <w:pPr>
        <w:spacing w:after="0" w:line="240" w:lineRule="auto"/>
      </w:pPr>
      <w:r>
        <w:separator/>
      </w:r>
    </w:p>
  </w:endnote>
  <w:endnote w:type="continuationSeparator" w:id="0">
    <w:p w:rsidR="0019025C" w:rsidRDefault="0019025C" w:rsidP="009B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5C2" w:rsidRDefault="001F25C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518"/>
      <w:gridCol w:w="567"/>
      <w:gridCol w:w="567"/>
    </w:tblGrid>
    <w:tr w:rsidR="0084718D" w:rsidRPr="004E65E2" w:rsidTr="00D05C76">
      <w:trPr>
        <w:trHeight w:val="340"/>
      </w:trPr>
      <w:tc>
        <w:tcPr>
          <w:tcW w:w="2518" w:type="dxa"/>
          <w:vMerge w:val="restart"/>
          <w:tcBorders>
            <w:top w:val="nil"/>
            <w:left w:val="nil"/>
            <w:bottom w:val="nil"/>
          </w:tcBorders>
          <w:shd w:val="clear" w:color="auto" w:fill="auto"/>
          <w:vAlign w:val="center"/>
        </w:tcPr>
        <w:p w:rsidR="0084718D" w:rsidRPr="00D05C76" w:rsidRDefault="0084718D" w:rsidP="001F25C2">
          <w:pPr>
            <w:pStyle w:val="ad"/>
            <w:rPr>
              <w:rFonts w:ascii="ISOCPEUR" w:hAnsi="ISOCPEUR"/>
              <w:color w:val="1F497D"/>
              <w:sz w:val="32"/>
              <w:szCs w:val="32"/>
              <w:u w:val="single"/>
              <w:lang w:val="en-US"/>
            </w:rPr>
          </w:pPr>
          <w:r w:rsidRPr="00D05C76">
            <w:rPr>
              <w:rFonts w:ascii="ISOCPEUR" w:hAnsi="ISOCPEUR"/>
              <w:color w:val="1F497D"/>
              <w:sz w:val="32"/>
              <w:szCs w:val="32"/>
              <w:u w:val="single"/>
              <w:lang w:val="en-US"/>
            </w:rPr>
            <w:t>www.technos-m.ru</w:t>
          </w:r>
        </w:p>
      </w:tc>
      <w:tc>
        <w:tcPr>
          <w:tcW w:w="567" w:type="dxa"/>
          <w:shd w:val="clear" w:color="auto" w:fill="B3423F"/>
          <w:vAlign w:val="center"/>
        </w:tcPr>
        <w:p w:rsidR="0084718D" w:rsidRPr="004E65E2" w:rsidRDefault="0084718D" w:rsidP="00D05C76">
          <w:pPr>
            <w:pStyle w:val="ad"/>
            <w:jc w:val="center"/>
            <w:rPr>
              <w:rFonts w:ascii="ISOCPEUR" w:hAnsi="ISOCPEUR"/>
            </w:rPr>
          </w:pPr>
        </w:p>
      </w:tc>
      <w:tc>
        <w:tcPr>
          <w:tcW w:w="567" w:type="dxa"/>
          <w:shd w:val="clear" w:color="auto" w:fill="A6A6A6"/>
          <w:vAlign w:val="center"/>
        </w:tcPr>
        <w:p w:rsidR="0084718D" w:rsidRPr="004E65E2" w:rsidRDefault="0084718D" w:rsidP="00D05C76">
          <w:pPr>
            <w:pStyle w:val="ad"/>
            <w:jc w:val="center"/>
            <w:rPr>
              <w:rFonts w:ascii="ISOCPEUR" w:hAnsi="ISOCPEUR"/>
            </w:rPr>
          </w:pPr>
        </w:p>
      </w:tc>
    </w:tr>
    <w:tr w:rsidR="0084718D" w:rsidRPr="004E65E2" w:rsidTr="00D05C76">
      <w:trPr>
        <w:trHeight w:val="340"/>
      </w:trPr>
      <w:tc>
        <w:tcPr>
          <w:tcW w:w="2518" w:type="dxa"/>
          <w:vMerge/>
          <w:tcBorders>
            <w:left w:val="nil"/>
            <w:bottom w:val="nil"/>
          </w:tcBorders>
          <w:shd w:val="clear" w:color="auto" w:fill="auto"/>
          <w:vAlign w:val="center"/>
        </w:tcPr>
        <w:p w:rsidR="0084718D" w:rsidRPr="004E65E2" w:rsidRDefault="0084718D" w:rsidP="00D05C76">
          <w:pPr>
            <w:pStyle w:val="ad"/>
            <w:jc w:val="center"/>
            <w:rPr>
              <w:rFonts w:ascii="ISOCPEUR" w:hAnsi="ISOCPEUR"/>
            </w:rPr>
          </w:pPr>
        </w:p>
      </w:tc>
      <w:tc>
        <w:tcPr>
          <w:tcW w:w="567" w:type="dxa"/>
          <w:shd w:val="clear" w:color="auto" w:fill="A6A6A6"/>
          <w:vAlign w:val="center"/>
        </w:tcPr>
        <w:p w:rsidR="0084718D" w:rsidRPr="004E65E2" w:rsidRDefault="0084718D" w:rsidP="00D05C76">
          <w:pPr>
            <w:pStyle w:val="ad"/>
            <w:jc w:val="center"/>
            <w:rPr>
              <w:rFonts w:ascii="ISOCPEUR" w:hAnsi="ISOCPEUR"/>
            </w:rPr>
          </w:pPr>
        </w:p>
      </w:tc>
      <w:tc>
        <w:tcPr>
          <w:tcW w:w="567" w:type="dxa"/>
          <w:shd w:val="clear" w:color="auto" w:fill="auto"/>
          <w:vAlign w:val="center"/>
        </w:tcPr>
        <w:p w:rsidR="0084718D" w:rsidRPr="004E65E2" w:rsidRDefault="0084718D" w:rsidP="00D05C76">
          <w:pPr>
            <w:pStyle w:val="ad"/>
            <w:jc w:val="center"/>
            <w:rPr>
              <w:rFonts w:ascii="ISOCPEUR" w:hAnsi="ISOCPEUR"/>
            </w:rPr>
          </w:pPr>
          <w:r w:rsidRPr="004E65E2">
            <w:rPr>
              <w:rFonts w:ascii="ISOCPEUR" w:hAnsi="ISOCPEUR"/>
            </w:rPr>
            <w:fldChar w:fldCharType="begin"/>
          </w:r>
          <w:r w:rsidRPr="004E65E2">
            <w:rPr>
              <w:rFonts w:ascii="ISOCPEUR" w:hAnsi="ISOCPEUR"/>
            </w:rPr>
            <w:instrText>PAGE   \* MERGEFORMAT</w:instrText>
          </w:r>
          <w:r w:rsidRPr="004E65E2">
            <w:rPr>
              <w:rFonts w:ascii="ISOCPEUR" w:hAnsi="ISOCPEUR"/>
            </w:rPr>
            <w:fldChar w:fldCharType="separate"/>
          </w:r>
          <w:r w:rsidR="00121588">
            <w:rPr>
              <w:rFonts w:ascii="ISOCPEUR" w:hAnsi="ISOCPEUR"/>
              <w:noProof/>
            </w:rPr>
            <w:t>11</w:t>
          </w:r>
          <w:r w:rsidRPr="004E65E2">
            <w:rPr>
              <w:rFonts w:ascii="ISOCPEUR" w:hAnsi="ISOCPEUR"/>
            </w:rPr>
            <w:fldChar w:fldCharType="end"/>
          </w:r>
        </w:p>
      </w:tc>
    </w:tr>
  </w:tbl>
  <w:p w:rsidR="0084718D" w:rsidRPr="004E65E2" w:rsidRDefault="0084718D" w:rsidP="00D05C76">
    <w:pPr>
      <w:pStyle w:val="a9"/>
      <w:rPr>
        <w:rFonts w:ascii="ISOCPEUR" w:hAnsi="ISOCPEUR"/>
      </w:rPr>
    </w:pPr>
  </w:p>
  <w:p w:rsidR="0084718D" w:rsidRPr="004E65E2" w:rsidRDefault="0084718D">
    <w:pPr>
      <w:rPr>
        <w:rFonts w:ascii="ISOCPEUR" w:hAnsi="ISOCPEUR"/>
      </w:rPr>
    </w:pPr>
  </w:p>
  <w:p w:rsidR="0084718D" w:rsidRPr="004E65E2" w:rsidRDefault="0019025C">
    <w:pPr>
      <w:rPr>
        <w:rFonts w:ascii="ISOCPEUR" w:hAnsi="ISOCPEUR"/>
      </w:rPr>
    </w:pPr>
    <w:r>
      <w:rPr>
        <w:rFonts w:ascii="ISOCPEUR" w:hAnsi="ISOCPEUR"/>
        <w:noProof/>
      </w:rPr>
      <w:pict>
        <v:line id="Прямая соединительная линия 20" o:spid="_x0000_s2052" style="position:absolute;z-index:4;visibility:visible;mso-position-horizontal-relative:text;mso-position-vertical-relative:text" from="-46pt,15.55pt" to="48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" strokecolor="#4a7ebb" strokeweight="1.5p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5C2" w:rsidRDefault="001F25C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25C" w:rsidRDefault="0019025C" w:rsidP="009B41F4">
      <w:pPr>
        <w:spacing w:after="0" w:line="240" w:lineRule="auto"/>
      </w:pPr>
      <w:r>
        <w:separator/>
      </w:r>
    </w:p>
  </w:footnote>
  <w:footnote w:type="continuationSeparator" w:id="0">
    <w:p w:rsidR="0019025C" w:rsidRDefault="0019025C" w:rsidP="009B41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5C2" w:rsidRDefault="001F25C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8D" w:rsidRDefault="0019025C" w:rsidP="00AC5FB3">
    <w:pPr>
      <w:pStyle w:val="ab"/>
    </w:pPr>
    <w:r>
      <w:rPr>
        <w:noProof/>
      </w:rPr>
      <w:pict>
        <v:line id="Прямая соединительная линия 14" o:spid="_x0000_s2050" style="position:absolute;flip:y;z-index:2;visibility:visible;mso-height-relative:margin" from="-46.3pt,-9.4pt" to="-45.95pt,7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" strokecolor="#4a7ebb" strokeweight="1.5pt"/>
      </w:pict>
    </w:r>
    <w:r>
      <w:rPr>
        <w:noProof/>
      </w:rPr>
      <w:pict>
        <v:line id="Прямая соединительная линия 13" o:spid="_x0000_s2049" style="position:absolute;flip:x y;z-index:1;visibility:visible;mso-width-relative:margin;mso-height-relative:margin" from="488.55pt,-9.4pt" to="488.95pt,7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" strokecolor="#4a7ebb" strokeweight="1.5pt"/>
      </w:pict>
    </w:r>
    <w:r>
      <w:rPr>
        <w:noProof/>
      </w:rPr>
      <w:pict>
        <v:line id="Прямая соединительная линия 15" o:spid="_x0000_s2051" style="position:absolute;z-index:3;visibility:visible" from="-45.85pt,-9.45pt" to="488.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" strokecolor="#4a7ebb" strokeweight="1.5pt"/>
      </w:pict>
    </w:r>
  </w:p>
  <w:p w:rsidR="0084718D" w:rsidRDefault="008471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5C2" w:rsidRDefault="001F25C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3E33"/>
    <w:multiLevelType w:val="hybridMultilevel"/>
    <w:tmpl w:val="E63AD27A"/>
    <w:lvl w:ilvl="0" w:tplc="3BEAE8A8">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
    <w:nsid w:val="05D97566"/>
    <w:multiLevelType w:val="multilevel"/>
    <w:tmpl w:val="42CC218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0C287ED8"/>
    <w:multiLevelType w:val="hybridMultilevel"/>
    <w:tmpl w:val="E6CE2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2211AC"/>
    <w:multiLevelType w:val="hybridMultilevel"/>
    <w:tmpl w:val="5214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9E197E"/>
    <w:multiLevelType w:val="hybridMultilevel"/>
    <w:tmpl w:val="641023B6"/>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5">
    <w:nsid w:val="219C08BF"/>
    <w:multiLevelType w:val="hybridMultilevel"/>
    <w:tmpl w:val="5A4A666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238B550E"/>
    <w:multiLevelType w:val="hybridMultilevel"/>
    <w:tmpl w:val="9642F6B2"/>
    <w:lvl w:ilvl="0" w:tplc="653AC340">
      <w:start w:val="1"/>
      <w:numFmt w:val="bullet"/>
      <w:lvlText w:val=""/>
      <w:lvlJc w:val="left"/>
      <w:pPr>
        <w:ind w:left="1002" w:hanging="360"/>
      </w:pPr>
      <w:rPr>
        <w:rFonts w:ascii="Symbol" w:hAnsi="Symbol"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7">
    <w:nsid w:val="2E1C2A8D"/>
    <w:multiLevelType w:val="hybridMultilevel"/>
    <w:tmpl w:val="376EF74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EBF0D51"/>
    <w:multiLevelType w:val="hybridMultilevel"/>
    <w:tmpl w:val="16D68D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D213CA"/>
    <w:multiLevelType w:val="hybridMultilevel"/>
    <w:tmpl w:val="C61A780C"/>
    <w:lvl w:ilvl="0" w:tplc="EFD6A7F4">
      <w:start w:val="1"/>
      <w:numFmt w:val="decimal"/>
      <w:lvlText w:val="%1."/>
      <w:lvlJc w:val="left"/>
      <w:pPr>
        <w:ind w:left="1920" w:hanging="360"/>
      </w:pPr>
      <w:rPr>
        <w:rFonts w:hint="default"/>
        <w:b/>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10">
    <w:nsid w:val="34F13A70"/>
    <w:multiLevelType w:val="hybridMultilevel"/>
    <w:tmpl w:val="AEA44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BB65F5"/>
    <w:multiLevelType w:val="hybridMultilevel"/>
    <w:tmpl w:val="513284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CF6399"/>
    <w:multiLevelType w:val="multilevel"/>
    <w:tmpl w:val="75E4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4F7DD3"/>
    <w:multiLevelType w:val="hybridMultilevel"/>
    <w:tmpl w:val="C4D4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9718F2"/>
    <w:multiLevelType w:val="hybridMultilevel"/>
    <w:tmpl w:val="4F303A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B6C6247"/>
    <w:multiLevelType w:val="hybridMultilevel"/>
    <w:tmpl w:val="F4528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A67AEA"/>
    <w:multiLevelType w:val="hybridMultilevel"/>
    <w:tmpl w:val="8090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1520C2"/>
    <w:multiLevelType w:val="hybridMultilevel"/>
    <w:tmpl w:val="D2243AE8"/>
    <w:lvl w:ilvl="0" w:tplc="653AC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4E2103"/>
    <w:multiLevelType w:val="hybridMultilevel"/>
    <w:tmpl w:val="73DC41B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D7E1BC5"/>
    <w:multiLevelType w:val="hybridMultilevel"/>
    <w:tmpl w:val="24E48FF6"/>
    <w:lvl w:ilvl="0" w:tplc="653AC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833277"/>
    <w:multiLevelType w:val="hybridMultilevel"/>
    <w:tmpl w:val="93D4CE5A"/>
    <w:lvl w:ilvl="0" w:tplc="653AC3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0743FD8"/>
    <w:multiLevelType w:val="hybridMultilevel"/>
    <w:tmpl w:val="C61A780C"/>
    <w:lvl w:ilvl="0" w:tplc="EFD6A7F4">
      <w:start w:val="1"/>
      <w:numFmt w:val="decimal"/>
      <w:lvlText w:val="%1."/>
      <w:lvlJc w:val="left"/>
      <w:pPr>
        <w:ind w:left="-65" w:hanging="360"/>
      </w:pPr>
      <w:rPr>
        <w:rFonts w:hint="default"/>
        <w:b/>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22">
    <w:nsid w:val="58F7425B"/>
    <w:multiLevelType w:val="hybridMultilevel"/>
    <w:tmpl w:val="E2D82F9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E68787B"/>
    <w:multiLevelType w:val="hybridMultilevel"/>
    <w:tmpl w:val="96CEE0C2"/>
    <w:lvl w:ilvl="0" w:tplc="73FC06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F0A4C5D"/>
    <w:multiLevelType w:val="hybridMultilevel"/>
    <w:tmpl w:val="5AF6E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780E5B"/>
    <w:multiLevelType w:val="hybridMultilevel"/>
    <w:tmpl w:val="B8B202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A8841EE"/>
    <w:multiLevelType w:val="hybridMultilevel"/>
    <w:tmpl w:val="4CE6A73E"/>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CD50357"/>
    <w:multiLevelType w:val="hybridMultilevel"/>
    <w:tmpl w:val="9E1404FE"/>
    <w:lvl w:ilvl="0" w:tplc="126E7C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6D7D1161"/>
    <w:multiLevelType w:val="hybridMultilevel"/>
    <w:tmpl w:val="EC44A0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73072A39"/>
    <w:multiLevelType w:val="hybridMultilevel"/>
    <w:tmpl w:val="00622E38"/>
    <w:lvl w:ilvl="0" w:tplc="5048422C">
      <w:start w:val="4"/>
      <w:numFmt w:val="decimal"/>
      <w:lvlText w:val="%1."/>
      <w:lvlJc w:val="left"/>
      <w:pPr>
        <w:ind w:left="19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CB1B27"/>
    <w:multiLevelType w:val="multilevel"/>
    <w:tmpl w:val="FA76485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7F566AE4"/>
    <w:multiLevelType w:val="hybridMultilevel"/>
    <w:tmpl w:val="0AB88746"/>
    <w:lvl w:ilvl="0" w:tplc="0419000B">
      <w:start w:val="1"/>
      <w:numFmt w:val="bullet"/>
      <w:lvlText w:val=""/>
      <w:lvlJc w:val="left"/>
      <w:pPr>
        <w:ind w:left="1002" w:hanging="360"/>
      </w:pPr>
      <w:rPr>
        <w:rFonts w:ascii="Wingdings" w:hAnsi="Wingdings"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num w:numId="1">
    <w:abstractNumId w:val="30"/>
  </w:num>
  <w:num w:numId="2">
    <w:abstractNumId w:val="23"/>
  </w:num>
  <w:num w:numId="3">
    <w:abstractNumId w:val="21"/>
  </w:num>
  <w:num w:numId="4">
    <w:abstractNumId w:val="9"/>
  </w:num>
  <w:num w:numId="5">
    <w:abstractNumId w:val="0"/>
  </w:num>
  <w:num w:numId="6">
    <w:abstractNumId w:val="29"/>
  </w:num>
  <w:num w:numId="7">
    <w:abstractNumId w:val="27"/>
  </w:num>
  <w:num w:numId="8">
    <w:abstractNumId w:val="22"/>
  </w:num>
  <w:num w:numId="9">
    <w:abstractNumId w:val="7"/>
  </w:num>
  <w:num w:numId="10">
    <w:abstractNumId w:val="26"/>
  </w:num>
  <w:num w:numId="11">
    <w:abstractNumId w:val="31"/>
  </w:num>
  <w:num w:numId="12">
    <w:abstractNumId w:val="10"/>
  </w:num>
  <w:num w:numId="13">
    <w:abstractNumId w:val="6"/>
  </w:num>
  <w:num w:numId="14">
    <w:abstractNumId w:val="19"/>
  </w:num>
  <w:num w:numId="15">
    <w:abstractNumId w:val="17"/>
  </w:num>
  <w:num w:numId="16">
    <w:abstractNumId w:val="12"/>
  </w:num>
  <w:num w:numId="17">
    <w:abstractNumId w:val="16"/>
  </w:num>
  <w:num w:numId="18">
    <w:abstractNumId w:val="28"/>
  </w:num>
  <w:num w:numId="19">
    <w:abstractNumId w:val="18"/>
  </w:num>
  <w:num w:numId="20">
    <w:abstractNumId w:val="8"/>
  </w:num>
  <w:num w:numId="21">
    <w:abstractNumId w:val="1"/>
  </w:num>
  <w:num w:numId="22">
    <w:abstractNumId w:val="13"/>
  </w:num>
  <w:num w:numId="23">
    <w:abstractNumId w:val="3"/>
  </w:num>
  <w:num w:numId="24">
    <w:abstractNumId w:val="11"/>
  </w:num>
  <w:num w:numId="25">
    <w:abstractNumId w:val="24"/>
  </w:num>
  <w:num w:numId="26">
    <w:abstractNumId w:val="25"/>
  </w:num>
  <w:num w:numId="27">
    <w:abstractNumId w:val="2"/>
  </w:num>
  <w:num w:numId="28">
    <w:abstractNumId w:val="20"/>
  </w:num>
  <w:num w:numId="29">
    <w:abstractNumId w:val="15"/>
  </w:num>
  <w:num w:numId="30">
    <w:abstractNumId w:val="5"/>
  </w:num>
  <w:num w:numId="31">
    <w:abstractNumId w:val="4"/>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41F4"/>
    <w:rsid w:val="000347A2"/>
    <w:rsid w:val="00087615"/>
    <w:rsid w:val="000A153D"/>
    <w:rsid w:val="000A586F"/>
    <w:rsid w:val="00114887"/>
    <w:rsid w:val="00121588"/>
    <w:rsid w:val="00125047"/>
    <w:rsid w:val="00130FDE"/>
    <w:rsid w:val="00144C91"/>
    <w:rsid w:val="001450C9"/>
    <w:rsid w:val="0019025C"/>
    <w:rsid w:val="00191F0C"/>
    <w:rsid w:val="001B0569"/>
    <w:rsid w:val="001C1CEB"/>
    <w:rsid w:val="001D621A"/>
    <w:rsid w:val="001F25C2"/>
    <w:rsid w:val="00201713"/>
    <w:rsid w:val="00222B55"/>
    <w:rsid w:val="00256A2D"/>
    <w:rsid w:val="002734BC"/>
    <w:rsid w:val="002F03BE"/>
    <w:rsid w:val="00327A5E"/>
    <w:rsid w:val="003439CB"/>
    <w:rsid w:val="00344EE8"/>
    <w:rsid w:val="0039308C"/>
    <w:rsid w:val="003A5B63"/>
    <w:rsid w:val="00412E38"/>
    <w:rsid w:val="00444376"/>
    <w:rsid w:val="004760DF"/>
    <w:rsid w:val="00486A5B"/>
    <w:rsid w:val="004A35A2"/>
    <w:rsid w:val="004D6CF1"/>
    <w:rsid w:val="0056760B"/>
    <w:rsid w:val="00583E13"/>
    <w:rsid w:val="005D26ED"/>
    <w:rsid w:val="005E2B6A"/>
    <w:rsid w:val="0060700E"/>
    <w:rsid w:val="006335D1"/>
    <w:rsid w:val="006559AE"/>
    <w:rsid w:val="00663E21"/>
    <w:rsid w:val="006A6BD9"/>
    <w:rsid w:val="006B06A7"/>
    <w:rsid w:val="006C68A6"/>
    <w:rsid w:val="006D59E0"/>
    <w:rsid w:val="006F641D"/>
    <w:rsid w:val="007202FC"/>
    <w:rsid w:val="00743858"/>
    <w:rsid w:val="00754529"/>
    <w:rsid w:val="00797A57"/>
    <w:rsid w:val="00841E08"/>
    <w:rsid w:val="0084718D"/>
    <w:rsid w:val="00854A81"/>
    <w:rsid w:val="008650BC"/>
    <w:rsid w:val="00870EF6"/>
    <w:rsid w:val="00871545"/>
    <w:rsid w:val="00880CE5"/>
    <w:rsid w:val="008950B2"/>
    <w:rsid w:val="00947A33"/>
    <w:rsid w:val="0095007D"/>
    <w:rsid w:val="00973826"/>
    <w:rsid w:val="009B41F4"/>
    <w:rsid w:val="009E0AA4"/>
    <w:rsid w:val="009F287E"/>
    <w:rsid w:val="009F724F"/>
    <w:rsid w:val="00A030B5"/>
    <w:rsid w:val="00A23999"/>
    <w:rsid w:val="00A24826"/>
    <w:rsid w:val="00A54FA3"/>
    <w:rsid w:val="00A62754"/>
    <w:rsid w:val="00A9787C"/>
    <w:rsid w:val="00AC5FB3"/>
    <w:rsid w:val="00AD3692"/>
    <w:rsid w:val="00B2755E"/>
    <w:rsid w:val="00B448E8"/>
    <w:rsid w:val="00B53B77"/>
    <w:rsid w:val="00B54AE9"/>
    <w:rsid w:val="00B6112F"/>
    <w:rsid w:val="00B9758F"/>
    <w:rsid w:val="00BA6E60"/>
    <w:rsid w:val="00BD1B62"/>
    <w:rsid w:val="00C14117"/>
    <w:rsid w:val="00C46250"/>
    <w:rsid w:val="00C5731E"/>
    <w:rsid w:val="00C772DE"/>
    <w:rsid w:val="00CC6941"/>
    <w:rsid w:val="00CD125E"/>
    <w:rsid w:val="00CD324B"/>
    <w:rsid w:val="00CD6A86"/>
    <w:rsid w:val="00CF2F8E"/>
    <w:rsid w:val="00D05C76"/>
    <w:rsid w:val="00D22E4B"/>
    <w:rsid w:val="00D25684"/>
    <w:rsid w:val="00D34F44"/>
    <w:rsid w:val="00D5392A"/>
    <w:rsid w:val="00D73705"/>
    <w:rsid w:val="00D864DE"/>
    <w:rsid w:val="00D87BFD"/>
    <w:rsid w:val="00D9189B"/>
    <w:rsid w:val="00DA1596"/>
    <w:rsid w:val="00DC36DA"/>
    <w:rsid w:val="00DC47EC"/>
    <w:rsid w:val="00E2275C"/>
    <w:rsid w:val="00E553D4"/>
    <w:rsid w:val="00E636FD"/>
    <w:rsid w:val="00E71651"/>
    <w:rsid w:val="00E822A8"/>
    <w:rsid w:val="00E86DA1"/>
    <w:rsid w:val="00E90E13"/>
    <w:rsid w:val="00EC0E1C"/>
    <w:rsid w:val="00EE1CB7"/>
    <w:rsid w:val="00EF6BBF"/>
    <w:rsid w:val="00F34105"/>
    <w:rsid w:val="00F60071"/>
    <w:rsid w:val="00FD5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2">
    <w:name w:val="heading 2"/>
    <w:basedOn w:val="a"/>
    <w:next w:val="a"/>
    <w:link w:val="20"/>
    <w:uiPriority w:val="9"/>
    <w:semiHidden/>
    <w:unhideWhenUsed/>
    <w:qFormat/>
    <w:rsid w:val="00CD6A86"/>
    <w:pPr>
      <w:keepNext/>
      <w:spacing w:before="240" w:after="60"/>
      <w:outlineLvl w:val="1"/>
    </w:pPr>
    <w:rPr>
      <w:rFonts w:ascii="Cambria" w:eastAsia="Times New Roman" w:hAnsi="Cambria"/>
      <w:b/>
      <w:bCs/>
      <w:i/>
      <w:iCs/>
      <w:sz w:val="28"/>
      <w:szCs w:val="28"/>
    </w:rPr>
  </w:style>
  <w:style w:type="paragraph" w:styleId="9">
    <w:name w:val="heading 9"/>
    <w:basedOn w:val="a"/>
    <w:next w:val="a"/>
    <w:link w:val="90"/>
    <w:uiPriority w:val="99"/>
    <w:qFormat/>
    <w:rsid w:val="009B41F4"/>
    <w:pPr>
      <w:spacing w:before="240" w:after="60" w:line="240" w:lineRule="auto"/>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uiPriority w:val="99"/>
    <w:rsid w:val="009B41F4"/>
    <w:rPr>
      <w:rFonts w:ascii="Cambria" w:eastAsia="Times New Roman" w:hAnsi="Cambria"/>
      <w:sz w:val="22"/>
      <w:szCs w:val="22"/>
    </w:rPr>
  </w:style>
  <w:style w:type="paragraph" w:styleId="a3">
    <w:name w:val="Body Text"/>
    <w:basedOn w:val="a"/>
    <w:link w:val="a4"/>
    <w:rsid w:val="009B41F4"/>
    <w:pPr>
      <w:spacing w:after="0" w:line="240" w:lineRule="auto"/>
      <w:ind w:firstLine="709"/>
    </w:pPr>
    <w:rPr>
      <w:rFonts w:ascii="Times New Roman" w:eastAsia="Times New Roman" w:hAnsi="Times New Roman"/>
      <w:sz w:val="24"/>
      <w:szCs w:val="24"/>
      <w:lang w:eastAsia="ru-RU"/>
    </w:rPr>
  </w:style>
  <w:style w:type="character" w:customStyle="1" w:styleId="a4">
    <w:name w:val="Основной текст Знак"/>
    <w:link w:val="a3"/>
    <w:rsid w:val="009B41F4"/>
    <w:rPr>
      <w:rFonts w:ascii="Times New Roman" w:eastAsia="Times New Roman" w:hAnsi="Times New Roman"/>
      <w:sz w:val="24"/>
      <w:szCs w:val="24"/>
    </w:rPr>
  </w:style>
  <w:style w:type="paragraph" w:styleId="a5">
    <w:name w:val="Block Text"/>
    <w:basedOn w:val="a"/>
    <w:rsid w:val="009B41F4"/>
    <w:pPr>
      <w:spacing w:after="0" w:line="240" w:lineRule="auto"/>
      <w:ind w:left="794" w:right="113" w:firstLine="285"/>
      <w:jc w:val="both"/>
    </w:pPr>
    <w:rPr>
      <w:rFonts w:ascii="Times New Roman" w:eastAsia="Times New Roman" w:hAnsi="Times New Roman"/>
      <w:spacing w:val="-14"/>
      <w:sz w:val="28"/>
      <w:szCs w:val="28"/>
      <w:lang w:eastAsia="ru-RU"/>
    </w:rPr>
  </w:style>
  <w:style w:type="paragraph" w:styleId="a6">
    <w:name w:val="Body Text Indent"/>
    <w:basedOn w:val="a"/>
    <w:link w:val="a7"/>
    <w:rsid w:val="009B41F4"/>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link w:val="a6"/>
    <w:rsid w:val="009B41F4"/>
    <w:rPr>
      <w:rFonts w:ascii="Times New Roman" w:eastAsia="Times New Roman" w:hAnsi="Times New Roman"/>
      <w:sz w:val="24"/>
      <w:szCs w:val="24"/>
    </w:rPr>
  </w:style>
  <w:style w:type="paragraph" w:styleId="a8">
    <w:name w:val="List Paragraph"/>
    <w:basedOn w:val="a"/>
    <w:uiPriority w:val="34"/>
    <w:qFormat/>
    <w:rsid w:val="009B41F4"/>
    <w:pPr>
      <w:spacing w:after="0" w:line="240" w:lineRule="auto"/>
      <w:ind w:left="720"/>
      <w:contextualSpacing/>
    </w:pPr>
    <w:rPr>
      <w:rFonts w:ascii="Times New Roman" w:eastAsia="Times New Roman" w:hAnsi="Times New Roman"/>
      <w:sz w:val="24"/>
      <w:szCs w:val="24"/>
      <w:lang w:eastAsia="ru-RU"/>
    </w:rPr>
  </w:style>
  <w:style w:type="paragraph" w:styleId="a9">
    <w:name w:val="No Spacing"/>
    <w:link w:val="aa"/>
    <w:uiPriority w:val="1"/>
    <w:qFormat/>
    <w:rsid w:val="009B41F4"/>
    <w:rPr>
      <w:rFonts w:eastAsia="Times New Roman"/>
      <w:sz w:val="22"/>
      <w:szCs w:val="22"/>
    </w:rPr>
  </w:style>
  <w:style w:type="character" w:customStyle="1" w:styleId="aa">
    <w:name w:val="Без интервала Знак"/>
    <w:link w:val="a9"/>
    <w:uiPriority w:val="1"/>
    <w:rsid w:val="009B41F4"/>
    <w:rPr>
      <w:rFonts w:eastAsia="Times New Roman"/>
      <w:sz w:val="22"/>
      <w:szCs w:val="22"/>
    </w:rPr>
  </w:style>
  <w:style w:type="paragraph" w:styleId="ab">
    <w:name w:val="header"/>
    <w:basedOn w:val="a"/>
    <w:link w:val="ac"/>
    <w:uiPriority w:val="99"/>
    <w:unhideWhenUsed/>
    <w:rsid w:val="009B41F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Верхний колонтитул Знак"/>
    <w:link w:val="ab"/>
    <w:uiPriority w:val="99"/>
    <w:rsid w:val="009B41F4"/>
    <w:rPr>
      <w:rFonts w:ascii="Times New Roman" w:eastAsia="Times New Roman" w:hAnsi="Times New Roman"/>
      <w:sz w:val="24"/>
      <w:szCs w:val="24"/>
    </w:rPr>
  </w:style>
  <w:style w:type="paragraph" w:styleId="ad">
    <w:name w:val="footer"/>
    <w:basedOn w:val="a"/>
    <w:link w:val="ae"/>
    <w:uiPriority w:val="99"/>
    <w:unhideWhenUsed/>
    <w:rsid w:val="009B41F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ижний колонтитул Знак"/>
    <w:link w:val="ad"/>
    <w:uiPriority w:val="99"/>
    <w:rsid w:val="009B41F4"/>
    <w:rPr>
      <w:rFonts w:ascii="Times New Roman" w:eastAsia="Times New Roman" w:hAnsi="Times New Roman"/>
      <w:sz w:val="24"/>
      <w:szCs w:val="24"/>
    </w:rPr>
  </w:style>
  <w:style w:type="character" w:styleId="af">
    <w:name w:val="Hyperlink"/>
    <w:uiPriority w:val="99"/>
    <w:unhideWhenUsed/>
    <w:rsid w:val="009B41F4"/>
    <w:rPr>
      <w:color w:val="0000FF"/>
      <w:u w:val="single"/>
    </w:rPr>
  </w:style>
  <w:style w:type="paragraph" w:customStyle="1" w:styleId="Default">
    <w:name w:val="Default"/>
    <w:rsid w:val="009B41F4"/>
    <w:pPr>
      <w:autoSpaceDE w:val="0"/>
      <w:autoSpaceDN w:val="0"/>
      <w:adjustRightInd w:val="0"/>
    </w:pPr>
    <w:rPr>
      <w:rFonts w:ascii="Times New Roman" w:hAnsi="Times New Roman"/>
      <w:color w:val="000000"/>
      <w:sz w:val="24"/>
      <w:szCs w:val="24"/>
    </w:rPr>
  </w:style>
  <w:style w:type="table" w:styleId="af0">
    <w:name w:val="Table Grid"/>
    <w:basedOn w:val="a1"/>
    <w:uiPriority w:val="59"/>
    <w:rsid w:val="00DA1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E90E13"/>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E90E13"/>
    <w:rPr>
      <w:rFonts w:ascii="Tahoma" w:hAnsi="Tahoma" w:cs="Tahoma"/>
      <w:sz w:val="16"/>
      <w:szCs w:val="16"/>
      <w:lang w:eastAsia="en-US"/>
    </w:rPr>
  </w:style>
  <w:style w:type="character" w:customStyle="1" w:styleId="20">
    <w:name w:val="Заголовок 2 Знак"/>
    <w:link w:val="2"/>
    <w:uiPriority w:val="9"/>
    <w:semiHidden/>
    <w:rsid w:val="00CD6A86"/>
    <w:rPr>
      <w:rFonts w:ascii="Cambria" w:eastAsia="Times New Roman" w:hAnsi="Cambria" w:cs="Times New Roman"/>
      <w:b/>
      <w:bCs/>
      <w:i/>
      <w:iCs/>
      <w:sz w:val="28"/>
      <w:szCs w:val="28"/>
      <w:lang w:eastAsia="en-US"/>
    </w:rPr>
  </w:style>
  <w:style w:type="paragraph" w:styleId="af3">
    <w:name w:val="Normal (Web)"/>
    <w:basedOn w:val="a"/>
    <w:uiPriority w:val="99"/>
    <w:semiHidden/>
    <w:unhideWhenUsed/>
    <w:rsid w:val="00CD6A8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CD6A86"/>
    <w:pPr>
      <w:autoSpaceDE w:val="0"/>
      <w:autoSpaceDN w:val="0"/>
      <w:adjustRightInd w:val="0"/>
    </w:pPr>
    <w:rPr>
      <w:rFonts w:ascii="ISOCPEUR" w:hAnsi="ISOCPEUR" w:cs="ISOCPEUR"/>
      <w:sz w:val="22"/>
      <w:szCs w:val="22"/>
    </w:rPr>
  </w:style>
  <w:style w:type="paragraph" w:customStyle="1" w:styleId="ConsPlusCell">
    <w:name w:val="ConsPlusCell"/>
    <w:uiPriority w:val="99"/>
    <w:rsid w:val="00CD6A86"/>
    <w:pPr>
      <w:autoSpaceDE w:val="0"/>
      <w:autoSpaceDN w:val="0"/>
      <w:adjustRightInd w:val="0"/>
    </w:pPr>
    <w:rPr>
      <w:rFonts w:ascii="Courier New" w:hAnsi="Courier New" w:cs="Courier New"/>
    </w:rPr>
  </w:style>
  <w:style w:type="paragraph" w:customStyle="1" w:styleId="1">
    <w:name w:val="Обычный1"/>
    <w:rsid w:val="00854A81"/>
    <w:rPr>
      <w:rFonts w:ascii="Times New Roman" w:hAnsi="Times New Roman"/>
    </w:rPr>
  </w:style>
  <w:style w:type="paragraph" w:customStyle="1" w:styleId="a13g">
    <w:name w:val="a13g"/>
    <w:basedOn w:val="a"/>
    <w:rsid w:val="00854A81"/>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2792">
      <w:bodyDiv w:val="1"/>
      <w:marLeft w:val="0"/>
      <w:marRight w:val="0"/>
      <w:marTop w:val="0"/>
      <w:marBottom w:val="0"/>
      <w:divBdr>
        <w:top w:val="none" w:sz="0" w:space="0" w:color="auto"/>
        <w:left w:val="none" w:sz="0" w:space="0" w:color="auto"/>
        <w:bottom w:val="none" w:sz="0" w:space="0" w:color="auto"/>
        <w:right w:val="none" w:sz="0" w:space="0" w:color="auto"/>
      </w:divBdr>
    </w:div>
    <w:div w:id="697897336">
      <w:bodyDiv w:val="1"/>
      <w:marLeft w:val="0"/>
      <w:marRight w:val="0"/>
      <w:marTop w:val="0"/>
      <w:marBottom w:val="0"/>
      <w:divBdr>
        <w:top w:val="none" w:sz="0" w:space="0" w:color="auto"/>
        <w:left w:val="none" w:sz="0" w:space="0" w:color="auto"/>
        <w:bottom w:val="none" w:sz="0" w:space="0" w:color="auto"/>
        <w:right w:val="none" w:sz="0" w:space="0" w:color="auto"/>
      </w:divBdr>
    </w:div>
    <w:div w:id="101148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D59DE-A957-48D6-9BF9-69D56707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1982</Words>
  <Characters>11301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13257</CharactersWithSpaces>
  <SharedDoc>false</SharedDoc>
  <HLinks>
    <vt:vector size="54" baseType="variant">
      <vt:variant>
        <vt:i4>7209014</vt:i4>
      </vt:variant>
      <vt:variant>
        <vt:i4>12</vt:i4>
      </vt:variant>
      <vt:variant>
        <vt:i4>0</vt:i4>
      </vt:variant>
      <vt:variant>
        <vt:i4>5</vt:i4>
      </vt:variant>
      <vt:variant>
        <vt:lpwstr>http://www.complex-safety.com/service/vodyanoe-pozharotushenie/</vt:lpwstr>
      </vt:variant>
      <vt:variant>
        <vt:lpwstr/>
      </vt:variant>
      <vt:variant>
        <vt:i4>7667810</vt:i4>
      </vt:variant>
      <vt:variant>
        <vt:i4>9</vt:i4>
      </vt:variant>
      <vt:variant>
        <vt:i4>0</vt:i4>
      </vt:variant>
      <vt:variant>
        <vt:i4>5</vt:i4>
      </vt:variant>
      <vt:variant>
        <vt:lpwstr>http://www.complex-safety.com/service/poroshkovoe-pozharotushenie/</vt:lpwstr>
      </vt:variant>
      <vt:variant>
        <vt:lpwstr/>
      </vt:variant>
      <vt:variant>
        <vt:i4>8126565</vt:i4>
      </vt:variant>
      <vt:variant>
        <vt:i4>6</vt:i4>
      </vt:variant>
      <vt:variant>
        <vt:i4>0</vt:i4>
      </vt:variant>
      <vt:variant>
        <vt:i4>5</vt:i4>
      </vt:variant>
      <vt:variant>
        <vt:lpwstr>http://www.complex-safety.com/service/gazovoe-pozharotushenie/</vt:lpwstr>
      </vt:variant>
      <vt:variant>
        <vt:lpwstr/>
      </vt:variant>
      <vt:variant>
        <vt:i4>7077938</vt:i4>
      </vt:variant>
      <vt:variant>
        <vt:i4>3</vt:i4>
      </vt:variant>
      <vt:variant>
        <vt:i4>0</vt:i4>
      </vt:variant>
      <vt:variant>
        <vt:i4>5</vt:i4>
      </vt:variant>
      <vt:variant>
        <vt:lpwstr>consultantplus://offline/ref=722C114B5287597D9FCBFB5D7F18BDE9DF53022F6BA81F67AD9CB38D4Fw4M</vt:lpwstr>
      </vt:variant>
      <vt:variant>
        <vt:lpwstr/>
      </vt:variant>
      <vt:variant>
        <vt:i4>6094930</vt:i4>
      </vt:variant>
      <vt:variant>
        <vt:i4>0</vt:i4>
      </vt:variant>
      <vt:variant>
        <vt:i4>0</vt:i4>
      </vt:variant>
      <vt:variant>
        <vt:i4>5</vt:i4>
      </vt:variant>
      <vt:variant>
        <vt:lpwstr>consultantplus://offline/ref=722C114B5287597D9FCBFB5D7F18BDE9DF550A2C6FA81F67AD9CB38DF43DFCC569EE61ACBDD8CD4Ew3M</vt:lpwstr>
      </vt:variant>
      <vt:variant>
        <vt:lpwstr/>
      </vt:variant>
      <vt:variant>
        <vt:i4>5374024</vt:i4>
      </vt:variant>
      <vt:variant>
        <vt:i4>-1</vt:i4>
      </vt:variant>
      <vt:variant>
        <vt:i4>1073</vt:i4>
      </vt:variant>
      <vt:variant>
        <vt:i4>1</vt:i4>
      </vt:variant>
      <vt:variant>
        <vt:lpwstr>http://alfastroi-ufa.ru/admin/images/52d1cfca3188.jpg</vt:lpwstr>
      </vt:variant>
      <vt:variant>
        <vt:lpwstr/>
      </vt:variant>
      <vt:variant>
        <vt:i4>5701636</vt:i4>
      </vt:variant>
      <vt:variant>
        <vt:i4>-1</vt:i4>
      </vt:variant>
      <vt:variant>
        <vt:i4>1074</vt:i4>
      </vt:variant>
      <vt:variant>
        <vt:i4>1</vt:i4>
      </vt:variant>
      <vt:variant>
        <vt:lpwstr>http://f6.mirkvartir.me/1024x768/98/988edad3-c1c7-4b7e-b637-64e01523ca09.jpg</vt:lpwstr>
      </vt:variant>
      <vt:variant>
        <vt:lpwstr/>
      </vt:variant>
      <vt:variant>
        <vt:i4>2228340</vt:i4>
      </vt:variant>
      <vt:variant>
        <vt:i4>-1</vt:i4>
      </vt:variant>
      <vt:variant>
        <vt:i4>1076</vt:i4>
      </vt:variant>
      <vt:variant>
        <vt:i4>1</vt:i4>
      </vt:variant>
      <vt:variant>
        <vt:lpwstr>http://www.na5legko.ru/images/arxiv.jpg</vt:lpwstr>
      </vt:variant>
      <vt:variant>
        <vt:lpwstr/>
      </vt:variant>
      <vt:variant>
        <vt:i4>7536675</vt:i4>
      </vt:variant>
      <vt:variant>
        <vt:i4>-1</vt:i4>
      </vt:variant>
      <vt:variant>
        <vt:i4>1077</vt:i4>
      </vt:variant>
      <vt:variant>
        <vt:i4>1</vt:i4>
      </vt:variant>
      <vt:variant>
        <vt:lpwstr>http://businessesforsale.ru/fileupload/%D0%94%D0%B5%D1%80%D0%B5%D0%B2%D0%BE%D0%BE%D0%B1%D1%80%D0%B0%D0%B1%D0%B0%D1%82%D1%8B%D0%B2%D0%B0%D1%8E%D1%89%D0%B8%D0%B9%20%D1%86%D0%B5%D1%85-l..jpg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Владимирович Макаров</dc:creator>
  <cp:lastModifiedBy>Владимир Викторович Гринин</cp:lastModifiedBy>
  <cp:revision>15</cp:revision>
  <cp:lastPrinted>2016-01-22T06:28:00Z</cp:lastPrinted>
  <dcterms:created xsi:type="dcterms:W3CDTF">2015-12-25T08:09:00Z</dcterms:created>
  <dcterms:modified xsi:type="dcterms:W3CDTF">2016-06-03T08:08:00Z</dcterms:modified>
</cp:coreProperties>
</file>