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E5" w:rsidRDefault="00F454E5" w:rsidP="00F454E5">
      <w:pPr>
        <w:ind w:firstLine="284"/>
        <w:rPr>
          <w:rFonts w:ascii="Times New Roman" w:hAnsi="Times New Roman"/>
          <w:b/>
          <w:color w:val="00B050"/>
          <w:szCs w:val="24"/>
        </w:rPr>
      </w:pPr>
      <w:r>
        <w:rPr>
          <w:rFonts w:ascii="Times New Roman" w:hAnsi="Times New Roman"/>
          <w:b/>
          <w:color w:val="00B050"/>
          <w:szCs w:val="24"/>
        </w:rPr>
        <w:t xml:space="preserve">                                                  </w:t>
      </w:r>
      <w:r>
        <w:rPr>
          <w:rFonts w:ascii="Times New Roman" w:hAnsi="Times New Roman"/>
          <w:b/>
          <w:noProof/>
          <w:color w:val="00B050"/>
          <w:szCs w:val="24"/>
        </w:rPr>
        <w:drawing>
          <wp:inline distT="0" distB="0" distL="0" distR="0" wp14:anchorId="7A708711" wp14:editId="49FA9880">
            <wp:extent cx="1431290" cy="691515"/>
            <wp:effectExtent l="0" t="0" r="0" b="0"/>
            <wp:docPr id="3" name="Рисунок 3" descr="C:\Users\grinin\Desktop\Логотип\98786352ab62965a07c516ba5d449e8a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nin\Desktop\Логотип\98786352ab62965a07c516ba5d449e8a_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F454E5">
      <w:pPr>
        <w:ind w:firstLine="284"/>
        <w:jc w:val="center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F454E5">
      <w:pPr>
        <w:ind w:firstLine="284"/>
        <w:jc w:val="center"/>
        <w:rPr>
          <w:rFonts w:ascii="Times New Roman" w:hAnsi="Times New Roman"/>
          <w:b/>
          <w:szCs w:val="24"/>
        </w:rPr>
      </w:pPr>
      <w:r w:rsidRPr="00DA38A4">
        <w:rPr>
          <w:rFonts w:ascii="Times New Roman" w:hAnsi="Times New Roman"/>
          <w:b/>
          <w:szCs w:val="24"/>
        </w:rPr>
        <w:t xml:space="preserve">НЕКОТОРЫЕ ПОДХОДЫ К ПРОЕКТИРОВАНИЮ АВТОМАТИЧЕСКОЙ СИСТЕМЫ ПОЖАРОТУШЕНИЯ В </w:t>
      </w:r>
      <w:proofErr w:type="spellStart"/>
      <w:r w:rsidRPr="00DA38A4">
        <w:rPr>
          <w:rFonts w:ascii="Times New Roman" w:hAnsi="Times New Roman"/>
          <w:b/>
          <w:szCs w:val="24"/>
        </w:rPr>
        <w:t>ЦОДах</w:t>
      </w:r>
      <w:proofErr w:type="spellEnd"/>
      <w:r w:rsidRPr="00DA38A4">
        <w:rPr>
          <w:rFonts w:ascii="Times New Roman" w:hAnsi="Times New Roman"/>
          <w:b/>
          <w:szCs w:val="24"/>
        </w:rPr>
        <w:t>.</w:t>
      </w:r>
    </w:p>
    <w:p w:rsidR="00F454E5" w:rsidRDefault="00F454E5" w:rsidP="00F454E5">
      <w:pPr>
        <w:ind w:firstLine="284"/>
        <w:jc w:val="center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</w:t>
      </w:r>
    </w:p>
    <w:p w:rsidR="00F454E5" w:rsidRPr="00F454E5" w:rsidRDefault="00F454E5" w:rsidP="00B922F9">
      <w:pPr>
        <w:ind w:firstLine="284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   </w:t>
      </w:r>
      <w:r w:rsidRPr="00F454E5">
        <w:rPr>
          <w:rFonts w:ascii="Times New Roman" w:hAnsi="Times New Roman"/>
          <w:b/>
          <w:szCs w:val="24"/>
        </w:rPr>
        <w:t>Нижний Новгород</w:t>
      </w:r>
    </w:p>
    <w:p w:rsidR="00F454E5" w:rsidRPr="00F454E5" w:rsidRDefault="00F454E5" w:rsidP="00B922F9">
      <w:pPr>
        <w:ind w:firstLine="284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              </w:t>
      </w:r>
      <w:r w:rsidRPr="00F454E5">
        <w:rPr>
          <w:rFonts w:ascii="Times New Roman" w:hAnsi="Times New Roman"/>
          <w:b/>
          <w:szCs w:val="24"/>
        </w:rPr>
        <w:t>2015.</w:t>
      </w:r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  <w:bookmarkStart w:id="0" w:name="_GoBack"/>
      <w:bookmarkEnd w:id="0"/>
    </w:p>
    <w:p w:rsidR="00F454E5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F454E5" w:rsidRPr="00DA38A4" w:rsidRDefault="00F454E5" w:rsidP="00B922F9">
      <w:pPr>
        <w:ind w:firstLine="284"/>
        <w:jc w:val="both"/>
        <w:rPr>
          <w:rFonts w:ascii="Times New Roman" w:hAnsi="Times New Roman"/>
          <w:b/>
          <w:color w:val="00B050"/>
          <w:szCs w:val="24"/>
        </w:rPr>
      </w:pPr>
    </w:p>
    <w:p w:rsidR="002F1F78" w:rsidRDefault="002F1F78" w:rsidP="00B922F9">
      <w:pPr>
        <w:ind w:firstLine="284"/>
        <w:jc w:val="both"/>
        <w:rPr>
          <w:rFonts w:ascii="Times New Roman" w:hAnsi="Times New Roman"/>
          <w:b/>
          <w:szCs w:val="24"/>
        </w:rPr>
      </w:pPr>
      <w:r w:rsidRPr="00DA38A4">
        <w:rPr>
          <w:rFonts w:ascii="Times New Roman" w:hAnsi="Times New Roman"/>
          <w:b/>
          <w:szCs w:val="24"/>
        </w:rPr>
        <w:t xml:space="preserve">НЕКОТОРЫЕ ПОДХОДЫ К ПРОЕКТИРОВАНИЮ АВТОМАТИЧЕСКОЙ СИСТЕМЫ ПОЖАРОТУШЕНИЯ В </w:t>
      </w:r>
      <w:proofErr w:type="spellStart"/>
      <w:r w:rsidRPr="00DA38A4">
        <w:rPr>
          <w:rFonts w:ascii="Times New Roman" w:hAnsi="Times New Roman"/>
          <w:b/>
          <w:szCs w:val="24"/>
        </w:rPr>
        <w:t>ЦОДах</w:t>
      </w:r>
      <w:proofErr w:type="spellEnd"/>
      <w:r w:rsidRPr="00DA38A4">
        <w:rPr>
          <w:rFonts w:ascii="Times New Roman" w:hAnsi="Times New Roman"/>
          <w:b/>
          <w:szCs w:val="24"/>
        </w:rPr>
        <w:t>.</w:t>
      </w:r>
    </w:p>
    <w:p w:rsidR="00DA38A4" w:rsidRPr="00DA38A4" w:rsidRDefault="00DA38A4" w:rsidP="00B922F9">
      <w:pPr>
        <w:ind w:firstLine="284"/>
        <w:jc w:val="both"/>
        <w:rPr>
          <w:rFonts w:ascii="Times New Roman" w:hAnsi="Times New Roman"/>
          <w:b/>
          <w:szCs w:val="24"/>
        </w:rPr>
      </w:pPr>
    </w:p>
    <w:p w:rsidR="00DA38A4" w:rsidRPr="00E3388D" w:rsidRDefault="00DA38A4" w:rsidP="00DA38A4">
      <w:pPr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                </w:t>
      </w:r>
    </w:p>
    <w:p w:rsidR="002F1F78" w:rsidRDefault="002F1F78" w:rsidP="00B922F9">
      <w:pPr>
        <w:ind w:firstLine="284"/>
        <w:jc w:val="both"/>
        <w:rPr>
          <w:rFonts w:ascii="Times New Roman" w:hAnsi="Times New Roman"/>
          <w:color w:val="00B050"/>
          <w:szCs w:val="24"/>
        </w:rPr>
      </w:pPr>
    </w:p>
    <w:p w:rsidR="009B5A0A" w:rsidRPr="00DA38A4" w:rsidRDefault="009B5A0A" w:rsidP="00B922F9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В современном постиндустриальном обществе все наибольшую ценность приобретает   информация. Информационный ресурс становится наиважнейшим в решении самого широкого спектра задач, стоящих перед человеком – экономических, политических, научно-исследовательских, культурных, образовательных и многих других. Современными носителями и проводниками</w:t>
      </w:r>
      <w:r w:rsidR="002F1F78" w:rsidRPr="00DA38A4">
        <w:rPr>
          <w:rFonts w:eastAsia="Arial Unicode MS"/>
          <w:i w:val="0"/>
          <w:szCs w:val="24"/>
        </w:rPr>
        <w:t xml:space="preserve"> информационных потоков является высокотехнологичная компьютерная техника, телекоммуникационные устройства, узлы и сети. Средоточием такого рода оборудования стали, широко распространившиеся центры обработки данных (</w:t>
      </w:r>
      <w:proofErr w:type="spellStart"/>
      <w:r w:rsidR="002F1F78" w:rsidRPr="00DA38A4">
        <w:rPr>
          <w:rFonts w:eastAsia="Arial Unicode MS"/>
          <w:i w:val="0"/>
          <w:szCs w:val="24"/>
        </w:rPr>
        <w:t>ЦОДы</w:t>
      </w:r>
      <w:proofErr w:type="spellEnd"/>
      <w:r w:rsidR="002F1F78" w:rsidRPr="00DA38A4">
        <w:rPr>
          <w:rFonts w:eastAsia="Arial Unicode MS"/>
          <w:i w:val="0"/>
          <w:szCs w:val="24"/>
        </w:rPr>
        <w:t xml:space="preserve">), </w:t>
      </w:r>
      <w:proofErr w:type="gramStart"/>
      <w:r w:rsidR="002F1F78" w:rsidRPr="00DA38A4">
        <w:rPr>
          <w:rFonts w:eastAsia="Arial Unicode MS"/>
          <w:i w:val="0"/>
          <w:szCs w:val="24"/>
        </w:rPr>
        <w:t>дата-центры</w:t>
      </w:r>
      <w:proofErr w:type="gramEnd"/>
      <w:r w:rsidR="002F1F78" w:rsidRPr="00DA38A4">
        <w:rPr>
          <w:rFonts w:eastAsia="Arial Unicode MS"/>
          <w:i w:val="0"/>
          <w:szCs w:val="24"/>
        </w:rPr>
        <w:t>, серверные комнаты. Эти помещения насыщены сложнейшим и доро</w:t>
      </w:r>
      <w:r w:rsidR="00114B61" w:rsidRPr="00DA38A4">
        <w:rPr>
          <w:rFonts w:eastAsia="Arial Unicode MS"/>
          <w:i w:val="0"/>
          <w:szCs w:val="24"/>
        </w:rPr>
        <w:t>гостоящим оборудованием, контролирующим</w:t>
      </w:r>
      <w:r w:rsidR="002F1F78" w:rsidRPr="00DA38A4">
        <w:rPr>
          <w:rFonts w:eastAsia="Arial Unicode MS"/>
          <w:i w:val="0"/>
          <w:szCs w:val="24"/>
        </w:rPr>
        <w:t xml:space="preserve"> информ</w:t>
      </w:r>
      <w:r w:rsidR="00C0311D" w:rsidRPr="00DA38A4">
        <w:rPr>
          <w:rFonts w:eastAsia="Arial Unicode MS"/>
          <w:i w:val="0"/>
          <w:szCs w:val="24"/>
        </w:rPr>
        <w:t xml:space="preserve">ационные потоки, ценность и значимость </w:t>
      </w:r>
      <w:r w:rsidR="002F1F78" w:rsidRPr="00DA38A4">
        <w:rPr>
          <w:rFonts w:eastAsia="Arial Unicode MS"/>
          <w:i w:val="0"/>
          <w:szCs w:val="24"/>
        </w:rPr>
        <w:t>которых п</w:t>
      </w:r>
      <w:r w:rsidR="00114B61" w:rsidRPr="00DA38A4">
        <w:rPr>
          <w:rFonts w:eastAsia="Arial Unicode MS"/>
          <w:i w:val="0"/>
          <w:szCs w:val="24"/>
        </w:rPr>
        <w:t>орой бывает даже сложно оценить. Именно поэтому задача обеспечения противопожарной защиты таких помещений</w:t>
      </w:r>
      <w:r w:rsidR="00AA370A" w:rsidRPr="00DA38A4">
        <w:rPr>
          <w:rFonts w:eastAsia="Arial Unicode MS"/>
          <w:i w:val="0"/>
          <w:szCs w:val="24"/>
        </w:rPr>
        <w:t xml:space="preserve"> является крайне актуальной.</w:t>
      </w:r>
    </w:p>
    <w:p w:rsidR="009B5A0A" w:rsidRPr="00DA38A4" w:rsidRDefault="009B5A0A" w:rsidP="00B922F9">
      <w:pPr>
        <w:ind w:firstLine="284"/>
        <w:jc w:val="both"/>
        <w:rPr>
          <w:rFonts w:eastAsia="Arial Unicode MS"/>
          <w:i w:val="0"/>
          <w:szCs w:val="24"/>
        </w:rPr>
      </w:pPr>
    </w:p>
    <w:p w:rsidR="00EC4315" w:rsidRPr="00DA38A4" w:rsidRDefault="00EC4315" w:rsidP="00B922F9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Для защиты современных ц</w:t>
      </w:r>
      <w:r w:rsidR="00AA370A" w:rsidRPr="00DA38A4">
        <w:rPr>
          <w:rFonts w:eastAsia="Arial Unicode MS"/>
          <w:i w:val="0"/>
          <w:szCs w:val="24"/>
        </w:rPr>
        <w:t>ентров обработки данных, как правило,</w:t>
      </w:r>
      <w:r w:rsidRPr="00DA38A4">
        <w:rPr>
          <w:rFonts w:eastAsia="Arial Unicode MS"/>
          <w:i w:val="0"/>
          <w:szCs w:val="24"/>
        </w:rPr>
        <w:t xml:space="preserve"> применяют </w:t>
      </w:r>
      <w:r w:rsidR="00AA370A" w:rsidRPr="00DA38A4">
        <w:rPr>
          <w:rFonts w:eastAsia="Arial Unicode MS"/>
          <w:i w:val="0"/>
          <w:szCs w:val="24"/>
        </w:rPr>
        <w:t>установки газового пожаротушения</w:t>
      </w:r>
      <w:r w:rsidRPr="00DA38A4">
        <w:rPr>
          <w:rFonts w:eastAsia="Arial Unicode MS"/>
          <w:i w:val="0"/>
          <w:szCs w:val="24"/>
        </w:rPr>
        <w:t xml:space="preserve"> (</w:t>
      </w:r>
      <w:r w:rsidR="00AA370A" w:rsidRPr="00DA38A4">
        <w:rPr>
          <w:rFonts w:eastAsia="Arial Unicode MS"/>
          <w:i w:val="0"/>
          <w:szCs w:val="24"/>
        </w:rPr>
        <w:t>У</w:t>
      </w:r>
      <w:r w:rsidRPr="00DA38A4">
        <w:rPr>
          <w:rFonts w:eastAsia="Arial Unicode MS"/>
          <w:i w:val="0"/>
          <w:szCs w:val="24"/>
        </w:rPr>
        <w:t>ГПТ).</w:t>
      </w:r>
    </w:p>
    <w:p w:rsidR="00B922F9" w:rsidRPr="00DA38A4" w:rsidRDefault="00B922F9" w:rsidP="00B922F9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Автоматические установки газового пожаротушения являются единственно возможным средством противопожарной защиты помещений с компьютерной техникой, коммутационным и телевизионным оборудованием, вычислительных центров, серверных и др. </w:t>
      </w:r>
    </w:p>
    <w:p w:rsidR="00B922F9" w:rsidRPr="00DA38A4" w:rsidRDefault="00B922F9" w:rsidP="00B922F9">
      <w:pPr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 Основными достоинствами газового пожаротушения являются:</w:t>
      </w:r>
    </w:p>
    <w:p w:rsidR="00EC4315" w:rsidRPr="00DA38A4" w:rsidRDefault="00EC4315" w:rsidP="00B922F9">
      <w:pPr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- возможность выпуска газового огнетушащего вещества (ГОТВ) при работающем оборудовании;</w:t>
      </w:r>
    </w:p>
    <w:p w:rsidR="00B922F9" w:rsidRDefault="00B922F9" w:rsidP="00B922F9">
      <w:pPr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- безопасность применения по отношению к защищаемым материалам;</w:t>
      </w:r>
      <w:r w:rsidRPr="00DA38A4">
        <w:rPr>
          <w:rFonts w:eastAsia="Arial Unicode MS"/>
          <w:i w:val="0"/>
          <w:szCs w:val="24"/>
        </w:rPr>
        <w:br/>
        <w:t>- высокая эффективность и скорость пож</w:t>
      </w:r>
      <w:r w:rsidR="00AA370A" w:rsidRPr="00DA38A4">
        <w:rPr>
          <w:rFonts w:eastAsia="Arial Unicode MS"/>
          <w:i w:val="0"/>
          <w:szCs w:val="24"/>
        </w:rPr>
        <w:t>аротушения;</w:t>
      </w:r>
      <w:r w:rsidR="00AA370A" w:rsidRPr="00DA38A4">
        <w:rPr>
          <w:rFonts w:eastAsia="Arial Unicode MS"/>
          <w:i w:val="0"/>
          <w:szCs w:val="24"/>
        </w:rPr>
        <w:br/>
        <w:t>- тушение по объему (очаг пожара будет потушен в любом</w:t>
      </w:r>
      <w:r w:rsidR="00DA38A4" w:rsidRPr="00DA38A4">
        <w:rPr>
          <w:rFonts w:eastAsia="Arial Unicode MS"/>
          <w:i w:val="0"/>
          <w:szCs w:val="24"/>
        </w:rPr>
        <w:t>, самом труднодоступном месте по</w:t>
      </w:r>
      <w:r w:rsidR="00AA370A" w:rsidRPr="00DA38A4">
        <w:rPr>
          <w:rFonts w:eastAsia="Arial Unicode MS"/>
          <w:i w:val="0"/>
          <w:szCs w:val="24"/>
        </w:rPr>
        <w:t>мещения)</w:t>
      </w:r>
      <w:r w:rsidRPr="00DA38A4">
        <w:rPr>
          <w:rFonts w:eastAsia="Arial Unicode MS"/>
          <w:i w:val="0"/>
          <w:szCs w:val="24"/>
        </w:rPr>
        <w:br/>
        <w:t>- длительный срок эксплуатации установок газового пожаротушения.</w:t>
      </w:r>
    </w:p>
    <w:p w:rsidR="00077927" w:rsidRPr="00DA38A4" w:rsidRDefault="00077927" w:rsidP="00B922F9">
      <w:pPr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noProof/>
          <w:szCs w:val="24"/>
        </w:rPr>
        <w:lastRenderedPageBreak/>
        <w:drawing>
          <wp:inline distT="0" distB="0" distL="0" distR="0">
            <wp:extent cx="6029960" cy="4511729"/>
            <wp:effectExtent l="0" t="0" r="0" b="0"/>
            <wp:docPr id="1" name="Рисунок 1" descr="\\Bdc\Проектный отдел\Статьи и презентации\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dc\Проектный отдел\Статьи и презентации\P101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1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15" w:rsidRPr="00C13589" w:rsidRDefault="00EC4315" w:rsidP="001B14EE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Проектирование и монтаж системы ГПТ это ответственные и технически сложные работы, которые необходимо </w:t>
      </w:r>
      <w:r w:rsidR="0001758B" w:rsidRPr="00DA38A4">
        <w:rPr>
          <w:rFonts w:eastAsia="Arial Unicode MS"/>
          <w:i w:val="0"/>
          <w:szCs w:val="24"/>
        </w:rPr>
        <w:t xml:space="preserve">выполнять при помощи квалифицированных специализированных </w:t>
      </w:r>
      <w:r w:rsidRPr="00DA38A4">
        <w:rPr>
          <w:rFonts w:eastAsia="Arial Unicode MS"/>
          <w:i w:val="0"/>
          <w:szCs w:val="24"/>
        </w:rPr>
        <w:t xml:space="preserve"> </w:t>
      </w:r>
      <w:r w:rsidR="00C13589">
        <w:rPr>
          <w:rFonts w:eastAsia="Arial Unicode MS"/>
          <w:i w:val="0"/>
          <w:szCs w:val="24"/>
        </w:rPr>
        <w:t>организаций, имеющих соответствующие разрешительные документы.</w:t>
      </w:r>
    </w:p>
    <w:p w:rsidR="00B922F9" w:rsidRPr="00DA38A4" w:rsidRDefault="001B14EE" w:rsidP="00B922F9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Одно из условий успешной реализации проекта – это технически грамотно  составленное  техническое задание на проектирование установки, с учетом  требований СП5.13130.2009</w:t>
      </w:r>
      <w:r w:rsidR="00C13589">
        <w:rPr>
          <w:rFonts w:eastAsia="Arial Unicode MS"/>
          <w:i w:val="0"/>
          <w:szCs w:val="24"/>
        </w:rPr>
        <w:t xml:space="preserve"> и другой нормативной документации</w:t>
      </w:r>
      <w:r w:rsidRPr="00DA38A4">
        <w:rPr>
          <w:rFonts w:eastAsia="Arial Unicode MS"/>
          <w:i w:val="0"/>
          <w:szCs w:val="24"/>
        </w:rPr>
        <w:t>, пожеланий заказчика системы</w:t>
      </w:r>
      <w:r w:rsidR="0001758B" w:rsidRPr="00DA38A4">
        <w:rPr>
          <w:rFonts w:eastAsia="Arial Unicode MS"/>
          <w:i w:val="0"/>
          <w:szCs w:val="24"/>
        </w:rPr>
        <w:t>, технико-экономической целесообразности</w:t>
      </w:r>
      <w:r w:rsidRPr="00DA38A4">
        <w:rPr>
          <w:rFonts w:eastAsia="Arial Unicode MS"/>
          <w:i w:val="0"/>
          <w:szCs w:val="24"/>
        </w:rPr>
        <w:t xml:space="preserve"> и реальных исходных данных, желательно выполненное с привлечением специалистов </w:t>
      </w:r>
      <w:r w:rsidR="0001758B" w:rsidRPr="00DA38A4">
        <w:rPr>
          <w:rFonts w:eastAsia="Arial Unicode MS"/>
          <w:i w:val="0"/>
          <w:szCs w:val="24"/>
        </w:rPr>
        <w:t>соответствующей квалификации</w:t>
      </w:r>
      <w:r w:rsidRPr="00DA38A4">
        <w:rPr>
          <w:rFonts w:eastAsia="Arial Unicode MS"/>
          <w:i w:val="0"/>
          <w:szCs w:val="24"/>
        </w:rPr>
        <w:t>.</w:t>
      </w:r>
    </w:p>
    <w:p w:rsidR="001B14EE" w:rsidRPr="00DA38A4" w:rsidRDefault="001B14EE" w:rsidP="00B922F9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Перечень необходимых исходных данных включает в себя:</w:t>
      </w:r>
    </w:p>
    <w:p w:rsidR="00E2105C" w:rsidRPr="00DA38A4" w:rsidRDefault="001B14EE" w:rsidP="00E2105C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- </w:t>
      </w:r>
      <w:r w:rsidR="002E03CB" w:rsidRPr="00DA38A4">
        <w:rPr>
          <w:rFonts w:eastAsia="Arial Unicode MS"/>
          <w:i w:val="0"/>
          <w:szCs w:val="24"/>
        </w:rPr>
        <w:t>местоположение и полное описание объекта;</w:t>
      </w:r>
    </w:p>
    <w:p w:rsidR="0068129B" w:rsidRPr="00DA38A4" w:rsidRDefault="00E2105C" w:rsidP="00E2105C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- категория </w:t>
      </w:r>
      <w:proofErr w:type="spellStart"/>
      <w:r w:rsidRPr="00DA38A4">
        <w:rPr>
          <w:rFonts w:eastAsia="Arial Unicode MS"/>
          <w:i w:val="0"/>
          <w:szCs w:val="24"/>
        </w:rPr>
        <w:t>пожароопасности</w:t>
      </w:r>
      <w:proofErr w:type="spellEnd"/>
      <w:r w:rsidRPr="00DA38A4">
        <w:rPr>
          <w:rFonts w:eastAsia="Arial Unicode MS"/>
          <w:i w:val="0"/>
          <w:szCs w:val="24"/>
        </w:rPr>
        <w:t xml:space="preserve"> помещений и классы зон по ПУЭ;</w:t>
      </w:r>
    </w:p>
    <w:p w:rsidR="00E2105C" w:rsidRPr="00DA38A4" w:rsidRDefault="0068129B" w:rsidP="00E2105C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- </w:t>
      </w:r>
      <w:r w:rsidR="00E2105C" w:rsidRPr="00DA38A4">
        <w:rPr>
          <w:rFonts w:eastAsia="Arial Unicode MS"/>
          <w:i w:val="0"/>
          <w:szCs w:val="24"/>
        </w:rPr>
        <w:t xml:space="preserve"> присутствие в помещениях людей и пути их эвакуации.</w:t>
      </w:r>
    </w:p>
    <w:p w:rsidR="00E2105C" w:rsidRPr="00DA38A4" w:rsidRDefault="002E03CB" w:rsidP="002E03CB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- планы и разрезы защищаемых помещений с указанием наличия фальшполов и </w:t>
      </w:r>
      <w:proofErr w:type="spellStart"/>
      <w:r w:rsidRPr="00DA38A4">
        <w:rPr>
          <w:rFonts w:eastAsia="Arial Unicode MS"/>
          <w:i w:val="0"/>
          <w:szCs w:val="24"/>
        </w:rPr>
        <w:t>фальшпотолков</w:t>
      </w:r>
      <w:proofErr w:type="spellEnd"/>
      <w:r w:rsidRPr="00DA38A4">
        <w:rPr>
          <w:rFonts w:eastAsia="Arial Unicode MS"/>
          <w:i w:val="0"/>
          <w:szCs w:val="24"/>
        </w:rPr>
        <w:t>;</w:t>
      </w:r>
    </w:p>
    <w:p w:rsidR="002E03CB" w:rsidRPr="00DA38A4" w:rsidRDefault="002E03CB" w:rsidP="002E03CB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- </w:t>
      </w:r>
      <w:r w:rsidR="00E2105C" w:rsidRPr="00DA38A4">
        <w:rPr>
          <w:rFonts w:eastAsia="Arial Unicode MS"/>
          <w:i w:val="0"/>
          <w:szCs w:val="24"/>
        </w:rPr>
        <w:t xml:space="preserve">расположение инженерных коммуникаций, </w:t>
      </w:r>
      <w:r w:rsidRPr="00DA38A4">
        <w:rPr>
          <w:rFonts w:eastAsia="Arial Unicode MS"/>
          <w:i w:val="0"/>
          <w:szCs w:val="24"/>
        </w:rPr>
        <w:t xml:space="preserve">планы светильников в помещениях, сведения о наличии </w:t>
      </w:r>
      <w:r w:rsidR="00E2105C" w:rsidRPr="00DA38A4">
        <w:rPr>
          <w:rFonts w:eastAsia="Arial Unicode MS"/>
          <w:i w:val="0"/>
          <w:szCs w:val="24"/>
        </w:rPr>
        <w:t>постоянно открытых проемов в ограждающих конструкциях и их расположение</w:t>
      </w:r>
      <w:r w:rsidRPr="00DA38A4">
        <w:rPr>
          <w:rFonts w:eastAsia="Arial Unicode MS"/>
          <w:i w:val="0"/>
          <w:szCs w:val="24"/>
        </w:rPr>
        <w:t>;</w:t>
      </w:r>
    </w:p>
    <w:p w:rsidR="002E03CB" w:rsidRPr="00DA38A4" w:rsidRDefault="002E03CB" w:rsidP="002E03CB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- сведения о типе дверей и окон (должна быть указана возможность их открытия);</w:t>
      </w:r>
    </w:p>
    <w:p w:rsidR="002E03CB" w:rsidRPr="00DA38A4" w:rsidRDefault="002E03CB" w:rsidP="002E03CB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- месторасположение поста охраны с постоянным присутствием дежурного персонала, с указанием трассы и способа прокладки до него кабеля;</w:t>
      </w:r>
    </w:p>
    <w:p w:rsidR="002E03CB" w:rsidRPr="00DA38A4" w:rsidRDefault="002E03CB" w:rsidP="002E03CB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- для централизованной установки пожаротушения должно быть указано помещение</w:t>
      </w:r>
      <w:r w:rsidR="00DA38A4" w:rsidRPr="00DA38A4">
        <w:rPr>
          <w:rFonts w:eastAsia="Arial Unicode MS"/>
          <w:i w:val="0"/>
          <w:szCs w:val="24"/>
        </w:rPr>
        <w:t>,</w:t>
      </w:r>
      <w:r w:rsidRPr="00DA38A4">
        <w:rPr>
          <w:rFonts w:eastAsia="Arial Unicode MS"/>
          <w:i w:val="0"/>
          <w:szCs w:val="24"/>
        </w:rPr>
        <w:t xml:space="preserve"> выделенное под станцию пожаротушения, соответствующее требованиям СП 5.13130.2009;</w:t>
      </w:r>
    </w:p>
    <w:p w:rsidR="002E03CB" w:rsidRPr="00DA38A4" w:rsidRDefault="002E03CB" w:rsidP="002E03CB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- месторасположение распределительного щита и трасса прокладки кабеля до него;</w:t>
      </w:r>
    </w:p>
    <w:p w:rsidR="002E03CB" w:rsidRPr="00DA38A4" w:rsidRDefault="002E03CB" w:rsidP="002E03CB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lastRenderedPageBreak/>
        <w:t xml:space="preserve">- сведения о наличии на объекте действующей или проектируемой системы пожарной сигнализации и системы оповещения и управления эвакуацией при пожаре, с указанием типа применяемого оборудования и его производителя; </w:t>
      </w:r>
    </w:p>
    <w:p w:rsidR="00BC3091" w:rsidRPr="00DA38A4" w:rsidRDefault="002E03CB" w:rsidP="002E03CB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- </w:t>
      </w:r>
      <w:r w:rsidR="00BC3091" w:rsidRPr="00DA38A4">
        <w:rPr>
          <w:rFonts w:eastAsia="Arial Unicode MS"/>
          <w:i w:val="0"/>
          <w:szCs w:val="24"/>
        </w:rPr>
        <w:t>указания по отключению действующего оборудования (вентиляции, системы кондиционирования и т.п.) с указанием точек отключения;</w:t>
      </w:r>
    </w:p>
    <w:p w:rsidR="002E03CB" w:rsidRPr="00DA38A4" w:rsidRDefault="00BC3091" w:rsidP="002E03CB">
      <w:pPr>
        <w:spacing w:after="120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- указания о необходимости </w:t>
      </w:r>
      <w:r w:rsidR="002E03CB" w:rsidRPr="00DA38A4">
        <w:rPr>
          <w:rFonts w:eastAsia="Arial Unicode MS"/>
          <w:i w:val="0"/>
          <w:szCs w:val="24"/>
        </w:rPr>
        <w:t xml:space="preserve"> интеграци</w:t>
      </w:r>
      <w:r w:rsidRPr="00DA38A4">
        <w:rPr>
          <w:rFonts w:eastAsia="Arial Unicode MS"/>
          <w:i w:val="0"/>
          <w:szCs w:val="24"/>
        </w:rPr>
        <w:t>и</w:t>
      </w:r>
      <w:r w:rsidR="002E03CB" w:rsidRPr="00DA38A4">
        <w:rPr>
          <w:rFonts w:eastAsia="Arial Unicode MS"/>
          <w:i w:val="0"/>
          <w:szCs w:val="24"/>
        </w:rPr>
        <w:t xml:space="preserve"> с систем</w:t>
      </w:r>
      <w:r w:rsidRPr="00DA38A4">
        <w:rPr>
          <w:rFonts w:eastAsia="Arial Unicode MS"/>
          <w:i w:val="0"/>
          <w:szCs w:val="24"/>
        </w:rPr>
        <w:t xml:space="preserve">ами </w:t>
      </w:r>
      <w:r w:rsidR="002E03CB" w:rsidRPr="00DA38A4">
        <w:rPr>
          <w:rFonts w:eastAsia="Arial Unicode MS"/>
          <w:i w:val="0"/>
          <w:szCs w:val="24"/>
        </w:rPr>
        <w:t xml:space="preserve"> диспетчеризации</w:t>
      </w:r>
      <w:r w:rsidRPr="00DA38A4">
        <w:rPr>
          <w:rFonts w:eastAsia="Arial Unicode MS"/>
          <w:i w:val="0"/>
          <w:szCs w:val="24"/>
        </w:rPr>
        <w:t xml:space="preserve"> объекта и т.п. </w:t>
      </w:r>
      <w:r w:rsidR="002E03CB" w:rsidRPr="00DA38A4">
        <w:rPr>
          <w:rFonts w:eastAsia="Arial Unicode MS"/>
          <w:i w:val="0"/>
          <w:szCs w:val="24"/>
        </w:rPr>
        <w:t xml:space="preserve"> </w:t>
      </w:r>
    </w:p>
    <w:p w:rsidR="00E2105C" w:rsidRPr="00DA38A4" w:rsidRDefault="00E2105C" w:rsidP="001B14EE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В то же время</w:t>
      </w:r>
      <w:r w:rsidR="00AA370A" w:rsidRPr="00DA38A4">
        <w:rPr>
          <w:rFonts w:eastAsia="Arial Unicode MS"/>
          <w:i w:val="0"/>
          <w:szCs w:val="24"/>
        </w:rPr>
        <w:t>,</w:t>
      </w:r>
      <w:r w:rsidRPr="00DA38A4">
        <w:rPr>
          <w:rFonts w:eastAsia="Arial Unicode MS"/>
          <w:i w:val="0"/>
          <w:szCs w:val="24"/>
        </w:rPr>
        <w:t xml:space="preserve"> именно проектирующая организация </w:t>
      </w:r>
      <w:r w:rsidR="0068129B" w:rsidRPr="00DA38A4">
        <w:rPr>
          <w:rFonts w:eastAsia="Arial Unicode MS"/>
          <w:i w:val="0"/>
          <w:szCs w:val="24"/>
        </w:rPr>
        <w:t>по согласованию с Заказчиком должна принять</w:t>
      </w:r>
      <w:r w:rsidRPr="00DA38A4">
        <w:rPr>
          <w:rFonts w:eastAsia="Arial Unicode MS"/>
          <w:i w:val="0"/>
          <w:szCs w:val="24"/>
        </w:rPr>
        <w:t xml:space="preserve"> решени</w:t>
      </w:r>
      <w:r w:rsidR="0068129B" w:rsidRPr="00DA38A4">
        <w:rPr>
          <w:rFonts w:eastAsia="Arial Unicode MS"/>
          <w:i w:val="0"/>
          <w:szCs w:val="24"/>
        </w:rPr>
        <w:t>е</w:t>
      </w:r>
      <w:r w:rsidRPr="00DA38A4">
        <w:rPr>
          <w:rFonts w:eastAsia="Arial Unicode MS"/>
          <w:i w:val="0"/>
          <w:szCs w:val="24"/>
        </w:rPr>
        <w:t xml:space="preserve"> о </w:t>
      </w:r>
      <w:r w:rsidR="0068129B" w:rsidRPr="00DA38A4">
        <w:rPr>
          <w:rFonts w:eastAsia="Arial Unicode MS"/>
          <w:i w:val="0"/>
          <w:szCs w:val="24"/>
        </w:rPr>
        <w:t xml:space="preserve">выборе того или газа, типа установки и т.п., так как зачастую </w:t>
      </w:r>
      <w:r w:rsidR="000B4B11">
        <w:rPr>
          <w:rFonts w:eastAsia="Arial Unicode MS"/>
          <w:i w:val="0"/>
          <w:szCs w:val="24"/>
        </w:rPr>
        <w:t>З</w:t>
      </w:r>
      <w:r w:rsidR="0068129B" w:rsidRPr="00DA38A4">
        <w:rPr>
          <w:rFonts w:eastAsia="Arial Unicode MS"/>
          <w:i w:val="0"/>
          <w:szCs w:val="24"/>
        </w:rPr>
        <w:t>аказчик</w:t>
      </w:r>
      <w:r w:rsidR="00C13589">
        <w:rPr>
          <w:rFonts w:eastAsia="Arial Unicode MS"/>
          <w:i w:val="0"/>
          <w:szCs w:val="24"/>
        </w:rPr>
        <w:t>, как правило,</w:t>
      </w:r>
      <w:r w:rsidR="0068129B" w:rsidRPr="00DA38A4">
        <w:rPr>
          <w:rFonts w:eastAsia="Arial Unicode MS"/>
          <w:i w:val="0"/>
          <w:szCs w:val="24"/>
        </w:rPr>
        <w:t xml:space="preserve"> не имеет полного представления о предмете проектирования.</w:t>
      </w:r>
    </w:p>
    <w:p w:rsidR="0068129B" w:rsidRPr="00077927" w:rsidRDefault="000B4B11" w:rsidP="001B14EE">
      <w:pPr>
        <w:ind w:firstLine="284"/>
        <w:jc w:val="both"/>
        <w:rPr>
          <w:rFonts w:eastAsia="Arial Unicode MS"/>
          <w:i w:val="0"/>
          <w:szCs w:val="24"/>
        </w:rPr>
      </w:pPr>
      <w:r w:rsidRPr="00077927">
        <w:rPr>
          <w:rFonts w:eastAsia="Arial Unicode MS"/>
          <w:i w:val="0"/>
          <w:szCs w:val="24"/>
        </w:rPr>
        <w:t xml:space="preserve">Все эти вопросы, обычно, успешно решаются на </w:t>
      </w:r>
      <w:proofErr w:type="spellStart"/>
      <w:r w:rsidRPr="00077927">
        <w:rPr>
          <w:rFonts w:eastAsia="Arial Unicode MS"/>
          <w:i w:val="0"/>
          <w:szCs w:val="24"/>
        </w:rPr>
        <w:t>предпроектной</w:t>
      </w:r>
      <w:proofErr w:type="spellEnd"/>
      <w:r w:rsidRPr="00077927">
        <w:rPr>
          <w:rFonts w:eastAsia="Arial Unicode MS"/>
          <w:i w:val="0"/>
          <w:szCs w:val="24"/>
        </w:rPr>
        <w:t xml:space="preserve"> стадии совместными усилиями проектировщиков и Заказчиком.</w:t>
      </w:r>
    </w:p>
    <w:p w:rsidR="000B4B11" w:rsidRPr="00077927" w:rsidRDefault="000B4B11" w:rsidP="001B14EE">
      <w:pPr>
        <w:ind w:firstLine="284"/>
        <w:jc w:val="both"/>
        <w:rPr>
          <w:rFonts w:eastAsia="Arial Unicode MS"/>
          <w:i w:val="0"/>
          <w:szCs w:val="24"/>
        </w:rPr>
      </w:pPr>
    </w:p>
    <w:p w:rsidR="00E30900" w:rsidRDefault="00C0311D" w:rsidP="00B922F9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За многие годы работы нашим</w:t>
      </w:r>
      <w:r w:rsidR="00AA370A" w:rsidRPr="00DA38A4">
        <w:rPr>
          <w:rFonts w:eastAsia="Arial Unicode MS"/>
          <w:i w:val="0"/>
          <w:szCs w:val="24"/>
        </w:rPr>
        <w:t xml:space="preserve"> предприятие</w:t>
      </w:r>
      <w:r w:rsidRPr="00DA38A4">
        <w:rPr>
          <w:rFonts w:eastAsia="Arial Unicode MS"/>
          <w:i w:val="0"/>
          <w:szCs w:val="24"/>
        </w:rPr>
        <w:t>м накоплен</w:t>
      </w:r>
      <w:r w:rsidR="00AA370A" w:rsidRPr="00DA38A4">
        <w:rPr>
          <w:rFonts w:eastAsia="Arial Unicode MS"/>
          <w:i w:val="0"/>
          <w:szCs w:val="24"/>
        </w:rPr>
        <w:t xml:space="preserve"> значительный опыт в проектировании, производстве и монтаже систем</w:t>
      </w:r>
      <w:r w:rsidR="00E30900">
        <w:rPr>
          <w:rFonts w:eastAsia="Arial Unicode MS"/>
          <w:i w:val="0"/>
          <w:szCs w:val="24"/>
        </w:rPr>
        <w:t xml:space="preserve"> автоматического газового пожаротушения (</w:t>
      </w:r>
      <w:r w:rsidR="00AA370A" w:rsidRPr="00DA38A4">
        <w:rPr>
          <w:rFonts w:eastAsia="Arial Unicode MS"/>
          <w:i w:val="0"/>
          <w:szCs w:val="24"/>
        </w:rPr>
        <w:t>АУГПТ</w:t>
      </w:r>
      <w:r w:rsidR="00E30900">
        <w:rPr>
          <w:rFonts w:eastAsia="Arial Unicode MS"/>
          <w:i w:val="0"/>
          <w:szCs w:val="24"/>
        </w:rPr>
        <w:t>)</w:t>
      </w:r>
      <w:r w:rsidR="00AA370A" w:rsidRPr="00DA38A4">
        <w:rPr>
          <w:rFonts w:eastAsia="Arial Unicode MS"/>
          <w:i w:val="0"/>
          <w:szCs w:val="24"/>
        </w:rPr>
        <w:t xml:space="preserve"> для</w:t>
      </w:r>
      <w:r w:rsidR="004C2F4E" w:rsidRPr="00DA38A4">
        <w:rPr>
          <w:rFonts w:eastAsia="Arial Unicode MS"/>
          <w:i w:val="0"/>
          <w:szCs w:val="24"/>
        </w:rPr>
        <w:t xml:space="preserve"> помещений </w:t>
      </w:r>
      <w:proofErr w:type="spellStart"/>
      <w:r w:rsidR="004C2F4E" w:rsidRPr="00DA38A4">
        <w:rPr>
          <w:rFonts w:eastAsia="Arial Unicode MS"/>
          <w:i w:val="0"/>
          <w:szCs w:val="24"/>
        </w:rPr>
        <w:t>ЦОДов</w:t>
      </w:r>
      <w:proofErr w:type="spellEnd"/>
      <w:r w:rsidR="004C2F4E" w:rsidRPr="00DA38A4">
        <w:rPr>
          <w:rFonts w:eastAsia="Arial Unicode MS"/>
          <w:i w:val="0"/>
          <w:szCs w:val="24"/>
        </w:rPr>
        <w:t xml:space="preserve">. </w:t>
      </w:r>
    </w:p>
    <w:p w:rsidR="00B12642" w:rsidRPr="00DA38A4" w:rsidRDefault="004C2F4E" w:rsidP="000B4B11">
      <w:pPr>
        <w:spacing w:line="240" w:lineRule="atLeast"/>
        <w:rPr>
          <w:rFonts w:eastAsia="Arial Unicode MS"/>
          <w:i w:val="0"/>
          <w:color w:val="FF0000"/>
          <w:szCs w:val="24"/>
        </w:rPr>
      </w:pPr>
      <w:r w:rsidRPr="00DA38A4">
        <w:rPr>
          <w:rFonts w:eastAsia="Arial Unicode MS"/>
          <w:i w:val="0"/>
          <w:szCs w:val="24"/>
        </w:rPr>
        <w:t>В числе реализованных проектов можно упомянуть</w:t>
      </w:r>
      <w:r w:rsidR="00456D32" w:rsidRPr="00DA38A4">
        <w:rPr>
          <w:rFonts w:eastAsia="Arial Unicode MS"/>
          <w:i w:val="0"/>
          <w:szCs w:val="24"/>
        </w:rPr>
        <w:t xml:space="preserve"> дата-центр Яндекс</w:t>
      </w:r>
      <w:r w:rsidRPr="00DA38A4">
        <w:rPr>
          <w:rFonts w:eastAsia="Arial Unicode MS"/>
          <w:i w:val="0"/>
          <w:szCs w:val="24"/>
        </w:rPr>
        <w:t>а</w:t>
      </w:r>
      <w:r w:rsidR="00456D32" w:rsidRPr="00DA38A4">
        <w:rPr>
          <w:rFonts w:eastAsia="Arial Unicode MS"/>
          <w:i w:val="0"/>
          <w:szCs w:val="24"/>
        </w:rPr>
        <w:t xml:space="preserve"> (Са</w:t>
      </w:r>
      <w:r w:rsidRPr="00DA38A4">
        <w:rPr>
          <w:rFonts w:eastAsia="Arial Unicode MS"/>
          <w:i w:val="0"/>
          <w:szCs w:val="24"/>
        </w:rPr>
        <w:t xml:space="preserve">сово), ЦОД ННГУ </w:t>
      </w:r>
      <w:proofErr w:type="spellStart"/>
      <w:r w:rsidRPr="00DA38A4">
        <w:rPr>
          <w:rFonts w:eastAsia="Arial Unicode MS"/>
          <w:i w:val="0"/>
          <w:szCs w:val="24"/>
        </w:rPr>
        <w:t>им</w:t>
      </w:r>
      <w:proofErr w:type="gramStart"/>
      <w:r w:rsidRPr="00DA38A4">
        <w:rPr>
          <w:rFonts w:eastAsia="Arial Unicode MS"/>
          <w:i w:val="0"/>
          <w:szCs w:val="24"/>
        </w:rPr>
        <w:t>.Л</w:t>
      </w:r>
      <w:proofErr w:type="gramEnd"/>
      <w:r w:rsidRPr="00DA38A4">
        <w:rPr>
          <w:rFonts w:eastAsia="Arial Unicode MS"/>
          <w:i w:val="0"/>
          <w:szCs w:val="24"/>
        </w:rPr>
        <w:t>обачевского</w:t>
      </w:r>
      <w:proofErr w:type="spellEnd"/>
      <w:r w:rsidR="00456D32" w:rsidRPr="00DA38A4">
        <w:rPr>
          <w:rFonts w:eastAsia="Arial Unicode MS"/>
          <w:i w:val="0"/>
          <w:szCs w:val="24"/>
        </w:rPr>
        <w:t xml:space="preserve">, </w:t>
      </w:r>
      <w:r w:rsidR="00212A60" w:rsidRPr="00DA38A4">
        <w:rPr>
          <w:rFonts w:eastAsia="Arial Unicode MS"/>
          <w:i w:val="0"/>
          <w:szCs w:val="24"/>
        </w:rPr>
        <w:t xml:space="preserve">ЦОД </w:t>
      </w:r>
      <w:r w:rsidRPr="00DA38A4">
        <w:rPr>
          <w:rFonts w:eastAsia="Arial Unicode MS"/>
          <w:i w:val="0"/>
          <w:szCs w:val="24"/>
        </w:rPr>
        <w:t xml:space="preserve">НГУ им. Ломоносова, </w:t>
      </w:r>
      <w:proofErr w:type="spellStart"/>
      <w:r w:rsidRPr="00DA38A4">
        <w:rPr>
          <w:rFonts w:eastAsia="Arial Unicode MS"/>
          <w:i w:val="0"/>
          <w:szCs w:val="24"/>
        </w:rPr>
        <w:t>а</w:t>
      </w:r>
      <w:r w:rsidR="00456D32" w:rsidRPr="00DA38A4">
        <w:rPr>
          <w:rFonts w:eastAsia="Arial Unicode MS"/>
          <w:i w:val="0"/>
          <w:szCs w:val="24"/>
        </w:rPr>
        <w:t>втозал</w:t>
      </w:r>
      <w:r w:rsidR="00212A60" w:rsidRPr="00DA38A4">
        <w:rPr>
          <w:rFonts w:eastAsia="Arial Unicode MS"/>
          <w:i w:val="0"/>
          <w:szCs w:val="24"/>
        </w:rPr>
        <w:t>ы</w:t>
      </w:r>
      <w:proofErr w:type="spellEnd"/>
      <w:r w:rsidR="00456D32" w:rsidRPr="00DA38A4">
        <w:rPr>
          <w:rFonts w:eastAsia="Arial Unicode MS"/>
          <w:i w:val="0"/>
          <w:szCs w:val="24"/>
        </w:rPr>
        <w:t xml:space="preserve"> и серверны</w:t>
      </w:r>
      <w:r w:rsidR="00212A60" w:rsidRPr="00DA38A4">
        <w:rPr>
          <w:rFonts w:eastAsia="Arial Unicode MS"/>
          <w:i w:val="0"/>
          <w:szCs w:val="24"/>
        </w:rPr>
        <w:t>е</w:t>
      </w:r>
      <w:r w:rsidR="00456D32" w:rsidRPr="00DA38A4">
        <w:rPr>
          <w:rFonts w:eastAsia="Arial Unicode MS"/>
          <w:i w:val="0"/>
          <w:szCs w:val="24"/>
        </w:rPr>
        <w:t xml:space="preserve"> ООО «</w:t>
      </w:r>
      <w:proofErr w:type="spellStart"/>
      <w:r w:rsidR="00456D32" w:rsidRPr="00DA38A4">
        <w:rPr>
          <w:rFonts w:eastAsia="Arial Unicode MS"/>
          <w:i w:val="0"/>
          <w:szCs w:val="24"/>
        </w:rPr>
        <w:t>Вымпелком</w:t>
      </w:r>
      <w:proofErr w:type="spellEnd"/>
      <w:r w:rsidR="00456D32" w:rsidRPr="00DA38A4">
        <w:rPr>
          <w:rFonts w:eastAsia="Arial Unicode MS"/>
          <w:i w:val="0"/>
          <w:szCs w:val="24"/>
        </w:rPr>
        <w:t>» и ОО</w:t>
      </w:r>
      <w:r w:rsidRPr="00DA38A4">
        <w:rPr>
          <w:rFonts w:eastAsia="Arial Unicode MS"/>
          <w:i w:val="0"/>
          <w:szCs w:val="24"/>
        </w:rPr>
        <w:t>О «МТС» в Омске, Хабаровске, Ижевске, Н.</w:t>
      </w:r>
      <w:r w:rsidR="00E30900">
        <w:rPr>
          <w:rFonts w:eastAsia="Arial Unicode MS"/>
          <w:i w:val="0"/>
          <w:szCs w:val="24"/>
        </w:rPr>
        <w:t xml:space="preserve"> </w:t>
      </w:r>
      <w:r w:rsidRPr="00DA38A4">
        <w:rPr>
          <w:rFonts w:eastAsia="Arial Unicode MS"/>
          <w:i w:val="0"/>
          <w:szCs w:val="24"/>
        </w:rPr>
        <w:t>Новгороде</w:t>
      </w:r>
      <w:r w:rsidR="000B4B11">
        <w:rPr>
          <w:rFonts w:eastAsia="Arial Unicode MS"/>
          <w:i w:val="0"/>
          <w:szCs w:val="24"/>
        </w:rPr>
        <w:t>, Южно-Сахалинске, Вологде;</w:t>
      </w:r>
      <w:r w:rsidR="00212A60" w:rsidRPr="00DA38A4">
        <w:rPr>
          <w:rFonts w:eastAsia="Arial Unicode MS"/>
          <w:i w:val="0"/>
          <w:szCs w:val="24"/>
        </w:rPr>
        <w:t xml:space="preserve"> ЦОД Администрации г.</w:t>
      </w:r>
      <w:r w:rsidR="00230347">
        <w:rPr>
          <w:rFonts w:eastAsia="Arial Unicode MS"/>
          <w:i w:val="0"/>
          <w:szCs w:val="24"/>
        </w:rPr>
        <w:t xml:space="preserve"> </w:t>
      </w:r>
      <w:r w:rsidR="00212A60" w:rsidRPr="00DA38A4">
        <w:rPr>
          <w:rFonts w:eastAsia="Arial Unicode MS"/>
          <w:i w:val="0"/>
          <w:szCs w:val="24"/>
        </w:rPr>
        <w:t>Н.</w:t>
      </w:r>
      <w:r w:rsidR="00E30900">
        <w:rPr>
          <w:rFonts w:eastAsia="Arial Unicode MS"/>
          <w:i w:val="0"/>
          <w:szCs w:val="24"/>
        </w:rPr>
        <w:t xml:space="preserve"> </w:t>
      </w:r>
      <w:r w:rsidR="00212A60" w:rsidRPr="00DA38A4">
        <w:rPr>
          <w:rFonts w:eastAsia="Arial Unicode MS"/>
          <w:i w:val="0"/>
          <w:szCs w:val="24"/>
        </w:rPr>
        <w:t>Н</w:t>
      </w:r>
      <w:r w:rsidR="000B4B11">
        <w:rPr>
          <w:rFonts w:eastAsia="Arial Unicode MS"/>
          <w:i w:val="0"/>
          <w:szCs w:val="24"/>
        </w:rPr>
        <w:t xml:space="preserve">овгорода, серверная </w:t>
      </w:r>
      <w:r w:rsidR="000B4B11" w:rsidRPr="000B4B11">
        <w:rPr>
          <w:rFonts w:eastAsia="Arial Unicode MS"/>
          <w:i w:val="0"/>
          <w:szCs w:val="24"/>
        </w:rPr>
        <w:t xml:space="preserve">ОАО «Нижегородская </w:t>
      </w:r>
      <w:proofErr w:type="spellStart"/>
      <w:r w:rsidR="000B4B11">
        <w:rPr>
          <w:rFonts w:eastAsia="Arial Unicode MS"/>
          <w:i w:val="0"/>
          <w:szCs w:val="24"/>
        </w:rPr>
        <w:t>энерго</w:t>
      </w:r>
      <w:r w:rsidR="000B4B11" w:rsidRPr="000B4B11">
        <w:rPr>
          <w:rFonts w:eastAsia="Arial Unicode MS"/>
          <w:i w:val="0"/>
          <w:szCs w:val="24"/>
        </w:rPr>
        <w:t>сбытовая</w:t>
      </w:r>
      <w:proofErr w:type="spellEnd"/>
      <w:r w:rsidR="000B4B11" w:rsidRPr="000B4B11">
        <w:rPr>
          <w:rFonts w:eastAsia="Arial Unicode MS"/>
          <w:i w:val="0"/>
          <w:szCs w:val="24"/>
        </w:rPr>
        <w:t xml:space="preserve"> компания»</w:t>
      </w:r>
      <w:r w:rsidR="000B4B11">
        <w:rPr>
          <w:rFonts w:eastAsia="Arial Unicode MS"/>
          <w:i w:val="0"/>
          <w:szCs w:val="24"/>
        </w:rPr>
        <w:t xml:space="preserve"> </w:t>
      </w:r>
    </w:p>
    <w:p w:rsidR="004A1B18" w:rsidRPr="00DA38A4" w:rsidRDefault="00DD394F" w:rsidP="00E82034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К установкам </w:t>
      </w:r>
      <w:r w:rsidR="004A1B18" w:rsidRPr="00DA38A4">
        <w:rPr>
          <w:rFonts w:eastAsia="Arial Unicode MS"/>
          <w:i w:val="0"/>
          <w:szCs w:val="24"/>
        </w:rPr>
        <w:t xml:space="preserve">пожаротушения </w:t>
      </w:r>
      <w:r w:rsidRPr="00DA38A4">
        <w:rPr>
          <w:rFonts w:eastAsia="Arial Unicode MS"/>
          <w:i w:val="0"/>
          <w:szCs w:val="24"/>
        </w:rPr>
        <w:t xml:space="preserve">предъявляется целый ряд требований: они </w:t>
      </w:r>
      <w:r w:rsidR="004A1B18" w:rsidRPr="00DA38A4">
        <w:rPr>
          <w:rFonts w:eastAsia="Arial Unicode MS"/>
          <w:i w:val="0"/>
          <w:szCs w:val="24"/>
        </w:rPr>
        <w:t xml:space="preserve">должны обеспечивать надежное функционирование даже во время пожара, оказывать минимально вредное воздействие на защищаемое оборудование и </w:t>
      </w:r>
      <w:r w:rsidRPr="00DA38A4">
        <w:rPr>
          <w:rFonts w:eastAsia="Arial Unicode MS"/>
          <w:i w:val="0"/>
          <w:szCs w:val="24"/>
        </w:rPr>
        <w:t>их</w:t>
      </w:r>
      <w:r w:rsidR="004A1B18" w:rsidRPr="00DA38A4">
        <w:rPr>
          <w:rFonts w:eastAsia="Arial Unicode MS"/>
          <w:i w:val="0"/>
          <w:szCs w:val="24"/>
        </w:rPr>
        <w:t xml:space="preserve"> опасное для человека и окружающей среды воздействие</w:t>
      </w:r>
      <w:r w:rsidRPr="00DA38A4">
        <w:rPr>
          <w:rFonts w:eastAsia="Arial Unicode MS"/>
          <w:i w:val="0"/>
          <w:szCs w:val="24"/>
        </w:rPr>
        <w:t xml:space="preserve"> не должно </w:t>
      </w:r>
      <w:r w:rsidR="004A1B18" w:rsidRPr="00DA38A4">
        <w:rPr>
          <w:rFonts w:eastAsia="Arial Unicode MS"/>
          <w:i w:val="0"/>
          <w:szCs w:val="24"/>
        </w:rPr>
        <w:t xml:space="preserve"> превыша</w:t>
      </w:r>
      <w:r w:rsidRPr="00DA38A4">
        <w:rPr>
          <w:rFonts w:eastAsia="Arial Unicode MS"/>
          <w:i w:val="0"/>
          <w:szCs w:val="24"/>
        </w:rPr>
        <w:t>ть</w:t>
      </w:r>
      <w:r w:rsidR="004A1B18" w:rsidRPr="00DA38A4">
        <w:rPr>
          <w:rFonts w:eastAsia="Arial Unicode MS"/>
          <w:i w:val="0"/>
          <w:szCs w:val="24"/>
        </w:rPr>
        <w:t xml:space="preserve"> допустимые нормы.</w:t>
      </w:r>
    </w:p>
    <w:p w:rsidR="00DD394F" w:rsidRPr="00DA38A4" w:rsidRDefault="004A1B18" w:rsidP="00E82034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При наличии на защищаемом объекте системы пожарной сигнализации с контролем и управлением пожарной автоматикой инженерных систем</w:t>
      </w:r>
      <w:r w:rsidR="00E82034" w:rsidRPr="00DA38A4">
        <w:rPr>
          <w:rFonts w:eastAsia="Arial Unicode MS"/>
          <w:i w:val="0"/>
          <w:szCs w:val="24"/>
        </w:rPr>
        <w:t>,</w:t>
      </w:r>
      <w:r w:rsidRPr="00DA38A4">
        <w:rPr>
          <w:rFonts w:eastAsia="Arial Unicode MS"/>
          <w:i w:val="0"/>
          <w:szCs w:val="24"/>
        </w:rPr>
        <w:t xml:space="preserve"> </w:t>
      </w:r>
      <w:r w:rsidR="00E82034" w:rsidRPr="00DA38A4">
        <w:rPr>
          <w:rFonts w:eastAsia="Arial Unicode MS"/>
          <w:i w:val="0"/>
          <w:szCs w:val="24"/>
        </w:rPr>
        <w:t xml:space="preserve">как правило, </w:t>
      </w:r>
      <w:r w:rsidRPr="00DA38A4">
        <w:rPr>
          <w:rFonts w:eastAsia="Arial Unicode MS"/>
          <w:i w:val="0"/>
          <w:szCs w:val="24"/>
        </w:rPr>
        <w:t xml:space="preserve">автономные установки газового пожаротушения </w:t>
      </w:r>
      <w:r w:rsidR="00E82034" w:rsidRPr="00DA38A4">
        <w:rPr>
          <w:rFonts w:eastAsia="Arial Unicode MS"/>
          <w:i w:val="0"/>
          <w:szCs w:val="24"/>
        </w:rPr>
        <w:t xml:space="preserve">интегрируются </w:t>
      </w:r>
      <w:r w:rsidRPr="00DA38A4">
        <w:rPr>
          <w:rFonts w:eastAsia="Arial Unicode MS"/>
          <w:i w:val="0"/>
          <w:szCs w:val="24"/>
        </w:rPr>
        <w:t xml:space="preserve">в общую систему </w:t>
      </w:r>
      <w:r w:rsidR="00E82034" w:rsidRPr="00DA38A4">
        <w:rPr>
          <w:rFonts w:eastAsia="Arial Unicode MS"/>
          <w:i w:val="0"/>
          <w:szCs w:val="24"/>
        </w:rPr>
        <w:t xml:space="preserve">автоматической </w:t>
      </w:r>
      <w:r w:rsidRPr="00DA38A4">
        <w:rPr>
          <w:rFonts w:eastAsia="Arial Unicode MS"/>
          <w:i w:val="0"/>
          <w:szCs w:val="24"/>
        </w:rPr>
        <w:t>пожарной сигнализации с выводом всей информации на единый диспетчерский пульт. </w:t>
      </w:r>
    </w:p>
    <w:p w:rsidR="003A1C0D" w:rsidRPr="00DA38A4" w:rsidRDefault="00ED085E" w:rsidP="00E82034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Обнаружение возгорания и запуск </w:t>
      </w:r>
      <w:r w:rsidR="00997E15" w:rsidRPr="00DA38A4">
        <w:rPr>
          <w:rFonts w:eastAsia="Arial Unicode MS"/>
          <w:i w:val="0"/>
          <w:szCs w:val="24"/>
        </w:rPr>
        <w:t xml:space="preserve">установок </w:t>
      </w:r>
      <w:r w:rsidRPr="00DA38A4">
        <w:rPr>
          <w:rFonts w:eastAsia="Arial Unicode MS"/>
          <w:i w:val="0"/>
          <w:szCs w:val="24"/>
        </w:rPr>
        <w:t>ГП</w:t>
      </w:r>
      <w:r w:rsidR="00997E15" w:rsidRPr="00DA38A4">
        <w:rPr>
          <w:rFonts w:eastAsia="Arial Unicode MS"/>
          <w:i w:val="0"/>
          <w:szCs w:val="24"/>
        </w:rPr>
        <w:t>Т</w:t>
      </w:r>
      <w:r w:rsidRPr="00DA38A4">
        <w:rPr>
          <w:rFonts w:eastAsia="Arial Unicode MS"/>
          <w:i w:val="0"/>
          <w:szCs w:val="24"/>
        </w:rPr>
        <w:t xml:space="preserve"> осуществляется с помощью системы пожарной сигнализации</w:t>
      </w:r>
      <w:r w:rsidR="00F7554A" w:rsidRPr="00DA38A4">
        <w:rPr>
          <w:rFonts w:eastAsia="Arial Unicode MS"/>
          <w:i w:val="0"/>
          <w:szCs w:val="24"/>
        </w:rPr>
        <w:t xml:space="preserve"> (ПС)</w:t>
      </w:r>
      <w:r w:rsidRPr="00DA38A4">
        <w:rPr>
          <w:rFonts w:eastAsia="Arial Unicode MS"/>
          <w:i w:val="0"/>
          <w:szCs w:val="24"/>
        </w:rPr>
        <w:t xml:space="preserve">. В дежурном режиме система ПС постоянно контролирует появление </w:t>
      </w:r>
      <w:r w:rsidR="00E82034" w:rsidRPr="00DA38A4">
        <w:rPr>
          <w:rFonts w:eastAsia="Arial Unicode MS"/>
          <w:i w:val="0"/>
          <w:szCs w:val="24"/>
        </w:rPr>
        <w:t xml:space="preserve">первых </w:t>
      </w:r>
      <w:r w:rsidRPr="00DA38A4">
        <w:rPr>
          <w:rFonts w:eastAsia="Arial Unicode MS"/>
          <w:i w:val="0"/>
          <w:szCs w:val="24"/>
        </w:rPr>
        <w:t xml:space="preserve">факторов пожара с помощью пожарных извещателей. Также система </w:t>
      </w:r>
      <w:r w:rsidR="00E30900">
        <w:rPr>
          <w:rFonts w:eastAsia="Arial Unicode MS"/>
          <w:i w:val="0"/>
          <w:szCs w:val="24"/>
        </w:rPr>
        <w:t>пожарной сигнализации</w:t>
      </w:r>
      <w:r w:rsidRPr="00DA38A4">
        <w:rPr>
          <w:rFonts w:eastAsia="Arial Unicode MS"/>
          <w:i w:val="0"/>
          <w:szCs w:val="24"/>
        </w:rPr>
        <w:t xml:space="preserve"> постоянно контролирует цепи пуска и оповещения о пожаре на обрыв и короткое замыкание.</w:t>
      </w:r>
    </w:p>
    <w:p w:rsidR="00E4790C" w:rsidRPr="00DA38A4" w:rsidRDefault="006A72C6" w:rsidP="0068129B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   В качестве устройств регистрирующих пожар (и при срабатывании которых производится запуск системы пожар</w:t>
      </w:r>
      <w:r w:rsidR="004A1B18" w:rsidRPr="00DA38A4">
        <w:rPr>
          <w:rFonts w:eastAsia="Arial Unicode MS"/>
          <w:i w:val="0"/>
          <w:szCs w:val="24"/>
        </w:rPr>
        <w:t>о</w:t>
      </w:r>
      <w:r w:rsidRPr="00DA38A4">
        <w:rPr>
          <w:rFonts w:eastAsia="Arial Unicode MS"/>
          <w:i w:val="0"/>
          <w:szCs w:val="24"/>
        </w:rPr>
        <w:t xml:space="preserve">тушения) в  автоматическом режиме система ГПТ использует </w:t>
      </w:r>
      <w:r w:rsidR="00C803B8" w:rsidRPr="00DA38A4">
        <w:rPr>
          <w:rFonts w:eastAsia="Arial Unicode MS"/>
          <w:i w:val="0"/>
          <w:szCs w:val="24"/>
        </w:rPr>
        <w:t xml:space="preserve">пороговые или </w:t>
      </w:r>
      <w:r w:rsidRPr="00DA38A4">
        <w:rPr>
          <w:rFonts w:eastAsia="Arial Unicode MS"/>
          <w:i w:val="0"/>
          <w:szCs w:val="24"/>
        </w:rPr>
        <w:t xml:space="preserve">адресно-аналоговые пожарные </w:t>
      </w:r>
      <w:proofErr w:type="spellStart"/>
      <w:r w:rsidRPr="00DA38A4">
        <w:rPr>
          <w:rFonts w:eastAsia="Arial Unicode MS"/>
          <w:i w:val="0"/>
          <w:szCs w:val="24"/>
        </w:rPr>
        <w:t>извещатели</w:t>
      </w:r>
      <w:proofErr w:type="spellEnd"/>
      <w:r w:rsidRPr="00DA38A4">
        <w:rPr>
          <w:rFonts w:eastAsia="Arial Unicode MS"/>
          <w:i w:val="0"/>
          <w:szCs w:val="24"/>
        </w:rPr>
        <w:t xml:space="preserve">. </w:t>
      </w:r>
    </w:p>
    <w:p w:rsidR="00E82034" w:rsidRPr="00DA38A4" w:rsidRDefault="00E4790C" w:rsidP="006A0268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Адресно-аналоговые </w:t>
      </w:r>
      <w:proofErr w:type="spellStart"/>
      <w:r w:rsidRPr="00DA38A4">
        <w:rPr>
          <w:rFonts w:eastAsia="Arial Unicode MS"/>
          <w:i w:val="0"/>
          <w:szCs w:val="24"/>
        </w:rPr>
        <w:t>извещатели</w:t>
      </w:r>
      <w:proofErr w:type="spellEnd"/>
      <w:r w:rsidRPr="00DA38A4">
        <w:rPr>
          <w:rFonts w:eastAsia="Arial Unicode MS"/>
          <w:i w:val="0"/>
          <w:szCs w:val="24"/>
        </w:rPr>
        <w:t xml:space="preserve"> позволяют контролировать защищаемое пространство с минимальными погрешностями и предотвращают ложные срабатывания с помощью контроля </w:t>
      </w:r>
      <w:r w:rsidR="00F9503A" w:rsidRPr="00DA38A4">
        <w:rPr>
          <w:rFonts w:eastAsia="Arial Unicode MS"/>
          <w:i w:val="0"/>
          <w:szCs w:val="24"/>
        </w:rPr>
        <w:t>уровня запыленности извещателей</w:t>
      </w:r>
      <w:r w:rsidR="006A0268" w:rsidRPr="00DA38A4">
        <w:rPr>
          <w:rFonts w:eastAsia="Arial Unicode MS"/>
          <w:i w:val="0"/>
          <w:szCs w:val="24"/>
        </w:rPr>
        <w:t xml:space="preserve">. </w:t>
      </w:r>
    </w:p>
    <w:p w:rsidR="00F9503A" w:rsidRPr="00DA38A4" w:rsidRDefault="00F9503A" w:rsidP="006A0268">
      <w:pPr>
        <w:ind w:firstLine="284"/>
        <w:jc w:val="both"/>
        <w:rPr>
          <w:rFonts w:eastAsia="Arial Unicode MS"/>
          <w:i w:val="0"/>
          <w:szCs w:val="24"/>
        </w:rPr>
      </w:pPr>
      <w:proofErr w:type="spellStart"/>
      <w:proofErr w:type="gramStart"/>
      <w:r w:rsidRPr="00DA38A4">
        <w:rPr>
          <w:rFonts w:eastAsia="Arial Unicode MS"/>
          <w:i w:val="0"/>
          <w:szCs w:val="24"/>
        </w:rPr>
        <w:t>C</w:t>
      </w:r>
      <w:proofErr w:type="gramEnd"/>
      <w:r w:rsidRPr="00DA38A4">
        <w:rPr>
          <w:rFonts w:eastAsia="Arial Unicode MS"/>
          <w:i w:val="0"/>
          <w:szCs w:val="24"/>
        </w:rPr>
        <w:t>егодня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pоccийcкий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pынок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теxничеcкиx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cpедcтв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безопаcноcти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пpедлагает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шиpокий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аccоpтимент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обоpудования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pазличной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cтепени</w:t>
      </w:r>
      <w:proofErr w:type="spellEnd"/>
      <w:r w:rsidRPr="00DA38A4">
        <w:rPr>
          <w:rFonts w:eastAsia="Arial Unicode MS"/>
          <w:i w:val="0"/>
          <w:szCs w:val="24"/>
        </w:rPr>
        <w:t xml:space="preserve"> </w:t>
      </w:r>
      <w:proofErr w:type="spellStart"/>
      <w:r w:rsidRPr="00DA38A4">
        <w:rPr>
          <w:rFonts w:eastAsia="Arial Unicode MS"/>
          <w:i w:val="0"/>
          <w:szCs w:val="24"/>
        </w:rPr>
        <w:t>cложноcти</w:t>
      </w:r>
      <w:proofErr w:type="spellEnd"/>
    </w:p>
    <w:p w:rsidR="00C803B8" w:rsidRPr="00DA38A4" w:rsidRDefault="00E30900" w:rsidP="005423B7">
      <w:pPr>
        <w:ind w:firstLine="284"/>
        <w:jc w:val="both"/>
        <w:rPr>
          <w:rFonts w:eastAsia="Arial Unicode MS"/>
          <w:i w:val="0"/>
          <w:szCs w:val="24"/>
        </w:rPr>
      </w:pPr>
      <w:proofErr w:type="gramStart"/>
      <w:r>
        <w:rPr>
          <w:rFonts w:eastAsia="Arial Unicode MS"/>
          <w:i w:val="0"/>
          <w:szCs w:val="24"/>
        </w:rPr>
        <w:t>Например</w:t>
      </w:r>
      <w:proofErr w:type="gramEnd"/>
      <w:r>
        <w:rPr>
          <w:rFonts w:eastAsia="Arial Unicode MS"/>
          <w:i w:val="0"/>
          <w:szCs w:val="24"/>
        </w:rPr>
        <w:t xml:space="preserve"> м</w:t>
      </w:r>
      <w:r w:rsidR="008B3EAC" w:rsidRPr="00DA38A4">
        <w:rPr>
          <w:rFonts w:eastAsia="Arial Unicode MS"/>
          <w:i w:val="0"/>
          <w:szCs w:val="24"/>
        </w:rPr>
        <w:t xml:space="preserve">одульная структура системы «Орион» </w:t>
      </w:r>
      <w:r w:rsidR="00B5280D" w:rsidRPr="00DA38A4">
        <w:rPr>
          <w:rFonts w:eastAsia="Arial Unicode MS"/>
          <w:i w:val="0"/>
          <w:szCs w:val="24"/>
        </w:rPr>
        <w:t>(</w:t>
      </w:r>
      <w:r w:rsidR="00AE4421" w:rsidRPr="00DA38A4">
        <w:rPr>
          <w:rFonts w:eastAsia="Arial Unicode MS"/>
          <w:i w:val="0"/>
          <w:szCs w:val="24"/>
        </w:rPr>
        <w:t xml:space="preserve">ЗАО </w:t>
      </w:r>
      <w:r w:rsidR="00B5280D" w:rsidRPr="00DA38A4">
        <w:rPr>
          <w:rFonts w:eastAsia="Arial Unicode MS"/>
          <w:i w:val="0"/>
          <w:szCs w:val="24"/>
        </w:rPr>
        <w:t>НВП «Болид»</w:t>
      </w:r>
      <w:r w:rsidR="00AE4421" w:rsidRPr="00DA38A4">
        <w:rPr>
          <w:rFonts w:eastAsia="Arial Unicode MS"/>
          <w:i w:val="0"/>
          <w:szCs w:val="24"/>
        </w:rPr>
        <w:t>, г. Москва</w:t>
      </w:r>
      <w:r w:rsidR="00B5280D" w:rsidRPr="00DA38A4">
        <w:rPr>
          <w:rFonts w:eastAsia="Arial Unicode MS"/>
          <w:i w:val="0"/>
          <w:szCs w:val="24"/>
        </w:rPr>
        <w:t xml:space="preserve">) </w:t>
      </w:r>
      <w:r w:rsidR="008B3EAC" w:rsidRPr="00DA38A4">
        <w:rPr>
          <w:rFonts w:eastAsia="Arial Unicode MS"/>
          <w:i w:val="0"/>
          <w:szCs w:val="24"/>
        </w:rPr>
        <w:t xml:space="preserve">позволяет создать оптимально эффективную интегрированную систему комплексной безопасности, постепенно наращивая или модернизируя систему. </w:t>
      </w:r>
    </w:p>
    <w:p w:rsidR="00B5280D" w:rsidRPr="00DA38A4" w:rsidRDefault="00C803B8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Линейка </w:t>
      </w:r>
      <w:r w:rsidR="005423B7" w:rsidRPr="00DA38A4">
        <w:rPr>
          <w:rFonts w:eastAsia="Arial Unicode MS"/>
          <w:i w:val="0"/>
          <w:szCs w:val="24"/>
        </w:rPr>
        <w:t xml:space="preserve">выпускаемого </w:t>
      </w:r>
      <w:r w:rsidR="0016207C" w:rsidRPr="00DA38A4">
        <w:rPr>
          <w:rFonts w:eastAsia="Arial Unicode MS"/>
          <w:i w:val="0"/>
          <w:szCs w:val="24"/>
        </w:rPr>
        <w:t xml:space="preserve">«ТЕХНОС-М+» </w:t>
      </w:r>
      <w:r w:rsidRPr="00DA38A4">
        <w:rPr>
          <w:rFonts w:eastAsia="Arial Unicode MS"/>
          <w:i w:val="0"/>
          <w:szCs w:val="24"/>
        </w:rPr>
        <w:t xml:space="preserve">оборудования позволяет реализовать различные системы управления </w:t>
      </w:r>
      <w:r w:rsidR="00E30900">
        <w:rPr>
          <w:rFonts w:eastAsia="Arial Unicode MS"/>
          <w:i w:val="0"/>
          <w:szCs w:val="24"/>
        </w:rPr>
        <w:t>установкой газового пожаротушения</w:t>
      </w:r>
      <w:r w:rsidRPr="00DA38A4">
        <w:rPr>
          <w:rFonts w:eastAsia="Arial Unicode MS"/>
          <w:i w:val="0"/>
          <w:szCs w:val="24"/>
        </w:rPr>
        <w:t xml:space="preserve"> </w:t>
      </w:r>
      <w:r w:rsidR="00B92EF2" w:rsidRPr="00DA38A4">
        <w:rPr>
          <w:rFonts w:eastAsia="Arial Unicode MS"/>
          <w:i w:val="0"/>
          <w:szCs w:val="24"/>
        </w:rPr>
        <w:t>(на одно и несколько направлени</w:t>
      </w:r>
      <w:r w:rsidR="00C0311D" w:rsidRPr="00DA38A4">
        <w:rPr>
          <w:rFonts w:eastAsia="Arial Unicode MS"/>
          <w:i w:val="0"/>
          <w:szCs w:val="24"/>
        </w:rPr>
        <w:t>й, модульные, централизованные,</w:t>
      </w:r>
      <w:r w:rsidR="00EF0474" w:rsidRPr="00DA38A4">
        <w:rPr>
          <w:rFonts w:eastAsia="Arial Unicode MS"/>
          <w:i w:val="0"/>
          <w:szCs w:val="24"/>
        </w:rPr>
        <w:t xml:space="preserve"> </w:t>
      </w:r>
      <w:r w:rsidR="00C0311D" w:rsidRPr="00DA38A4">
        <w:rPr>
          <w:rFonts w:eastAsia="Arial Unicode MS"/>
          <w:i w:val="0"/>
          <w:szCs w:val="24"/>
        </w:rPr>
        <w:t>локальные</w:t>
      </w:r>
      <w:r w:rsidR="00B92EF2" w:rsidRPr="00DA38A4">
        <w:rPr>
          <w:rFonts w:eastAsia="Arial Unicode MS"/>
          <w:i w:val="0"/>
          <w:szCs w:val="24"/>
        </w:rPr>
        <w:t>).</w:t>
      </w:r>
    </w:p>
    <w:p w:rsidR="00E30900" w:rsidRDefault="00B12642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Согласно п. 5 приложения М СП 5.13130.2009 для обнаружения пожара в помещениях с вычислительной техникой, радиоаппаратурой, АТС, серверных, </w:t>
      </w:r>
      <w:r w:rsidRPr="00DA38A4">
        <w:rPr>
          <w:rFonts w:eastAsia="Arial Unicode MS"/>
          <w:i w:val="0"/>
          <w:szCs w:val="24"/>
          <w:lang w:val="en-US"/>
        </w:rPr>
        <w:t>DATA</w:t>
      </w:r>
      <w:r w:rsidRPr="00DA38A4">
        <w:rPr>
          <w:rFonts w:eastAsia="Arial Unicode MS"/>
          <w:i w:val="0"/>
          <w:szCs w:val="24"/>
        </w:rPr>
        <w:t xml:space="preserve"> и </w:t>
      </w:r>
      <w:r w:rsidRPr="00DA38A4">
        <w:rPr>
          <w:rFonts w:eastAsia="Arial Unicode MS"/>
          <w:i w:val="0"/>
          <w:szCs w:val="24"/>
          <w:lang w:val="en-US"/>
        </w:rPr>
        <w:t>Call</w:t>
      </w:r>
      <w:r w:rsidRPr="00DA38A4">
        <w:rPr>
          <w:rFonts w:eastAsia="Arial Unicode MS"/>
          <w:i w:val="0"/>
          <w:szCs w:val="24"/>
        </w:rPr>
        <w:t xml:space="preserve"> центров, центров обработки данных для обнаружения пожара </w:t>
      </w:r>
      <w:r w:rsidR="002375CE" w:rsidRPr="00DA38A4">
        <w:rPr>
          <w:rFonts w:eastAsia="Arial Unicode MS"/>
          <w:i w:val="0"/>
          <w:szCs w:val="24"/>
        </w:rPr>
        <w:t>устанавливаются</w:t>
      </w:r>
      <w:r w:rsidR="005325BB">
        <w:rPr>
          <w:rFonts w:eastAsia="Arial Unicode MS"/>
          <w:i w:val="0"/>
          <w:szCs w:val="24"/>
        </w:rPr>
        <w:t>, как правило,</w:t>
      </w:r>
      <w:r w:rsidR="002375CE" w:rsidRPr="00DA38A4">
        <w:rPr>
          <w:rFonts w:eastAsia="Arial Unicode MS"/>
          <w:i w:val="0"/>
          <w:szCs w:val="24"/>
        </w:rPr>
        <w:t xml:space="preserve"> дымовые пожарные </w:t>
      </w:r>
      <w:proofErr w:type="spellStart"/>
      <w:r w:rsidR="002375CE" w:rsidRPr="00DA38A4">
        <w:rPr>
          <w:rFonts w:eastAsia="Arial Unicode MS"/>
          <w:i w:val="0"/>
          <w:szCs w:val="24"/>
        </w:rPr>
        <w:t>извещатели</w:t>
      </w:r>
      <w:proofErr w:type="spellEnd"/>
      <w:r w:rsidR="002375CE" w:rsidRPr="00DA38A4">
        <w:rPr>
          <w:rFonts w:eastAsia="Arial Unicode MS"/>
          <w:i w:val="0"/>
          <w:szCs w:val="24"/>
        </w:rPr>
        <w:t xml:space="preserve">. </w:t>
      </w:r>
    </w:p>
    <w:p w:rsidR="002375CE" w:rsidRPr="00DA38A4" w:rsidRDefault="002375CE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lastRenderedPageBreak/>
        <w:t>Во всех защищаемых помещениях и за подвесными потолками при прокладке  за ними кабелей (проводов) типа НГ с общим объемом горючей массы более 1,5 л на 1 м КЛ за подвесными потолками, выполненными из материалов группы горючести  НГ и Г</w:t>
      </w:r>
      <w:proofErr w:type="gramStart"/>
      <w:r w:rsidRPr="00DA38A4">
        <w:rPr>
          <w:rFonts w:eastAsia="Arial Unicode MS"/>
          <w:i w:val="0"/>
          <w:szCs w:val="24"/>
        </w:rPr>
        <w:t>1</w:t>
      </w:r>
      <w:proofErr w:type="gramEnd"/>
      <w:r w:rsidRPr="00DA38A4">
        <w:rPr>
          <w:rFonts w:eastAsia="Arial Unicode MS"/>
          <w:i w:val="0"/>
          <w:szCs w:val="24"/>
        </w:rPr>
        <w:t xml:space="preserve"> (примечание к таблице А.2 СП 5.13130.2009)</w:t>
      </w:r>
      <w:r w:rsidR="00E30900">
        <w:rPr>
          <w:rFonts w:eastAsia="Arial Unicode MS"/>
          <w:i w:val="0"/>
          <w:szCs w:val="24"/>
        </w:rPr>
        <w:t xml:space="preserve"> </w:t>
      </w:r>
      <w:r w:rsidRPr="00DA38A4">
        <w:rPr>
          <w:rFonts w:eastAsia="Arial Unicode MS"/>
          <w:i w:val="0"/>
          <w:szCs w:val="24"/>
        </w:rPr>
        <w:t xml:space="preserve">устанавливаются пожарные </w:t>
      </w:r>
      <w:proofErr w:type="spellStart"/>
      <w:r w:rsidRPr="00DA38A4">
        <w:rPr>
          <w:rFonts w:eastAsia="Arial Unicode MS"/>
          <w:i w:val="0"/>
          <w:szCs w:val="24"/>
        </w:rPr>
        <w:t>извещатели</w:t>
      </w:r>
      <w:proofErr w:type="spellEnd"/>
      <w:r w:rsidR="00230347">
        <w:rPr>
          <w:rFonts w:eastAsia="Arial Unicode MS"/>
          <w:i w:val="0"/>
          <w:szCs w:val="24"/>
        </w:rPr>
        <w:t>.</w:t>
      </w:r>
    </w:p>
    <w:p w:rsidR="00E30900" w:rsidRDefault="002375CE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При размещении дымовых пожарных извещателей необходимо руководствоваться таблицей 13.3 и п. 14.3 СП 5.13130.2009.</w:t>
      </w:r>
      <w:r w:rsidR="00D75038" w:rsidRPr="00DA38A4">
        <w:rPr>
          <w:rFonts w:eastAsia="Arial Unicode MS"/>
          <w:i w:val="0"/>
          <w:szCs w:val="24"/>
        </w:rPr>
        <w:t xml:space="preserve"> </w:t>
      </w:r>
    </w:p>
    <w:p w:rsidR="002375CE" w:rsidRPr="00DA38A4" w:rsidRDefault="00D75038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Адресно-аналоговые пожарные </w:t>
      </w:r>
      <w:proofErr w:type="spellStart"/>
      <w:r w:rsidRPr="00DA38A4">
        <w:rPr>
          <w:rFonts w:eastAsia="Arial Unicode MS"/>
          <w:i w:val="0"/>
          <w:szCs w:val="24"/>
        </w:rPr>
        <w:t>извещатели</w:t>
      </w:r>
      <w:proofErr w:type="spellEnd"/>
      <w:r w:rsidRPr="00DA38A4">
        <w:rPr>
          <w:rFonts w:eastAsia="Arial Unicode MS"/>
          <w:i w:val="0"/>
          <w:szCs w:val="24"/>
        </w:rPr>
        <w:t xml:space="preserve"> включаются в общей шлейф системы пожарной сигнализации здания.</w:t>
      </w:r>
      <w:r w:rsidR="002375CE" w:rsidRPr="00DA38A4">
        <w:rPr>
          <w:rFonts w:eastAsia="Arial Unicode MS"/>
          <w:i w:val="0"/>
          <w:szCs w:val="24"/>
        </w:rPr>
        <w:t xml:space="preserve"> </w:t>
      </w:r>
    </w:p>
    <w:p w:rsidR="00D75038" w:rsidRPr="00DA38A4" w:rsidRDefault="00D75038" w:rsidP="00D75038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При  запуске автоматической установки пожаротушения от адресно-аналоговых извещателей приборы, к которым подключены </w:t>
      </w:r>
      <w:r w:rsidR="00E30900">
        <w:rPr>
          <w:rFonts w:eastAsia="Arial Unicode MS"/>
          <w:i w:val="0"/>
          <w:szCs w:val="24"/>
        </w:rPr>
        <w:t xml:space="preserve">пожарные </w:t>
      </w:r>
      <w:proofErr w:type="spellStart"/>
      <w:r w:rsidRPr="00DA38A4">
        <w:rPr>
          <w:rFonts w:eastAsia="Arial Unicode MS"/>
          <w:i w:val="0"/>
          <w:szCs w:val="24"/>
        </w:rPr>
        <w:t>извещатели</w:t>
      </w:r>
      <w:proofErr w:type="spellEnd"/>
      <w:r w:rsidRPr="00DA38A4">
        <w:rPr>
          <w:rFonts w:eastAsia="Arial Unicode MS"/>
          <w:i w:val="0"/>
          <w:szCs w:val="24"/>
        </w:rPr>
        <w:t xml:space="preserve">, приборы управления тушением и, при необходимости, вспомогательные приборы, объединяются </w:t>
      </w:r>
      <w:r w:rsidRPr="00DA38A4">
        <w:rPr>
          <w:rFonts w:eastAsia="Arial Unicode MS"/>
          <w:i w:val="0"/>
          <w:szCs w:val="24"/>
          <w:lang w:val="en-US"/>
        </w:rPr>
        <w:t>RS</w:t>
      </w:r>
      <w:r w:rsidRPr="00DA38A4">
        <w:rPr>
          <w:rFonts w:eastAsia="Arial Unicode MS"/>
          <w:i w:val="0"/>
          <w:szCs w:val="24"/>
        </w:rPr>
        <w:t xml:space="preserve">-485 интерфейсом под управлением пульта «С2000М». В пульте «С2000М» формируются разделы, куда добавляются </w:t>
      </w:r>
      <w:proofErr w:type="spellStart"/>
      <w:r w:rsidRPr="00DA38A4">
        <w:rPr>
          <w:rFonts w:eastAsia="Arial Unicode MS"/>
          <w:i w:val="0"/>
          <w:szCs w:val="24"/>
        </w:rPr>
        <w:t>извещатели</w:t>
      </w:r>
      <w:proofErr w:type="spellEnd"/>
      <w:r w:rsidRPr="00DA38A4">
        <w:rPr>
          <w:rFonts w:eastAsia="Arial Unicode MS"/>
          <w:i w:val="0"/>
          <w:szCs w:val="24"/>
        </w:rPr>
        <w:t xml:space="preserve"> АПС, а также создаются специальные сценарии управления. Каждому направлению тушения ставится в соответствие сработка соответствующего раздела. </w:t>
      </w:r>
    </w:p>
    <w:p w:rsidR="00D75038" w:rsidRPr="00DA38A4" w:rsidRDefault="00D75038" w:rsidP="00D75038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При возникновении возгорания, система </w:t>
      </w:r>
      <w:r w:rsidR="00230347">
        <w:rPr>
          <w:rFonts w:eastAsia="Arial Unicode MS"/>
          <w:i w:val="0"/>
          <w:szCs w:val="24"/>
        </w:rPr>
        <w:t>пожарной сигнализации</w:t>
      </w:r>
      <w:r w:rsidRPr="00DA38A4">
        <w:rPr>
          <w:rFonts w:eastAsia="Arial Unicode MS"/>
          <w:i w:val="0"/>
          <w:szCs w:val="24"/>
        </w:rPr>
        <w:t xml:space="preserve"> запускает </w:t>
      </w:r>
      <w:r w:rsidR="00230347">
        <w:rPr>
          <w:rFonts w:eastAsia="Arial Unicode MS"/>
          <w:i w:val="0"/>
          <w:szCs w:val="24"/>
        </w:rPr>
        <w:t>установку газового пожаротушения</w:t>
      </w:r>
      <w:r w:rsidRPr="00DA38A4">
        <w:rPr>
          <w:rFonts w:eastAsia="Arial Unicode MS"/>
          <w:i w:val="0"/>
          <w:szCs w:val="24"/>
        </w:rPr>
        <w:t xml:space="preserve"> </w:t>
      </w:r>
      <w:proofErr w:type="gramStart"/>
      <w:r w:rsidRPr="00DA38A4">
        <w:rPr>
          <w:rFonts w:eastAsia="Arial Unicode MS"/>
          <w:i w:val="0"/>
          <w:szCs w:val="24"/>
        </w:rPr>
        <w:t>согласно</w:t>
      </w:r>
      <w:proofErr w:type="gramEnd"/>
      <w:r w:rsidRPr="00DA38A4">
        <w:rPr>
          <w:rFonts w:eastAsia="Arial Unicode MS"/>
          <w:i w:val="0"/>
          <w:szCs w:val="24"/>
        </w:rPr>
        <w:t xml:space="preserve"> специального алгоритма  для обеспечения эвакуации людей из защищаемого помещения.</w:t>
      </w:r>
    </w:p>
    <w:p w:rsidR="00230347" w:rsidRDefault="00D75038" w:rsidP="00D75038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В автоматическом режиме запуск системы пожаротушения осуществляется при срабатывании двух автоматических пожарных извещателей из числа установленных в защищаемом помещении. В защищаемых помещениях включаются сирены и световые табло «ГАЗ УХОДИ». </w:t>
      </w:r>
    </w:p>
    <w:p w:rsidR="00230347" w:rsidRDefault="00D75038" w:rsidP="00D75038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Через определенное время задержки при закрытой двери в помещение </w:t>
      </w:r>
      <w:r w:rsidR="00230347" w:rsidRPr="00DA38A4">
        <w:rPr>
          <w:rFonts w:eastAsia="Arial Unicode MS"/>
          <w:i w:val="0"/>
          <w:szCs w:val="24"/>
        </w:rPr>
        <w:t xml:space="preserve">производится пуск газа </w:t>
      </w:r>
      <w:r w:rsidR="00230347">
        <w:rPr>
          <w:rFonts w:eastAsia="Arial Unicode MS"/>
          <w:i w:val="0"/>
          <w:szCs w:val="24"/>
        </w:rPr>
        <w:t xml:space="preserve">и </w:t>
      </w:r>
      <w:r w:rsidRPr="00DA38A4">
        <w:rPr>
          <w:rFonts w:eastAsia="Arial Unicode MS"/>
          <w:i w:val="0"/>
          <w:szCs w:val="24"/>
        </w:rPr>
        <w:t xml:space="preserve">загорается табло «ГАЗ НЕ ВХОДИ». </w:t>
      </w:r>
    </w:p>
    <w:p w:rsidR="00D75038" w:rsidRPr="00DA38A4" w:rsidRDefault="00D75038" w:rsidP="00D75038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Контроль выхода газа производится по сигнализатору давления через несколько секунд после пуска. Если газ не пошел, производится повторная попытка запуска. В ручном режиме пуск газа осуществляется дистанционно с помощью ручного пожарного извещателя, устанавливаемого у входа в защищаем</w:t>
      </w:r>
      <w:r w:rsidR="00240C11" w:rsidRPr="00DA38A4">
        <w:rPr>
          <w:rFonts w:eastAsia="Arial Unicode MS"/>
          <w:i w:val="0"/>
          <w:szCs w:val="24"/>
        </w:rPr>
        <w:t>ые</w:t>
      </w:r>
      <w:r w:rsidRPr="00DA38A4">
        <w:rPr>
          <w:rFonts w:eastAsia="Arial Unicode MS"/>
          <w:i w:val="0"/>
          <w:szCs w:val="24"/>
        </w:rPr>
        <w:t xml:space="preserve"> помещени</w:t>
      </w:r>
      <w:r w:rsidR="00240C11" w:rsidRPr="00DA38A4">
        <w:rPr>
          <w:rFonts w:eastAsia="Arial Unicode MS"/>
          <w:i w:val="0"/>
          <w:szCs w:val="24"/>
        </w:rPr>
        <w:t>я</w:t>
      </w:r>
      <w:r w:rsidRPr="00DA38A4">
        <w:rPr>
          <w:rFonts w:eastAsia="Arial Unicode MS"/>
          <w:i w:val="0"/>
          <w:szCs w:val="24"/>
        </w:rPr>
        <w:t>.</w:t>
      </w:r>
    </w:p>
    <w:p w:rsidR="006D1D95" w:rsidRDefault="00E35D9C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Основным</w:t>
      </w:r>
      <w:r w:rsidR="00AE4421" w:rsidRPr="00DA38A4">
        <w:rPr>
          <w:rFonts w:eastAsia="Arial Unicode MS"/>
          <w:i w:val="0"/>
          <w:szCs w:val="24"/>
        </w:rPr>
        <w:t xml:space="preserve">и </w:t>
      </w:r>
      <w:r w:rsidRPr="00DA38A4">
        <w:rPr>
          <w:rFonts w:eastAsia="Arial Unicode MS"/>
          <w:i w:val="0"/>
          <w:szCs w:val="24"/>
        </w:rPr>
        <w:t xml:space="preserve"> управляющим</w:t>
      </w:r>
      <w:r w:rsidR="00AE4421" w:rsidRPr="00DA38A4">
        <w:rPr>
          <w:rFonts w:eastAsia="Arial Unicode MS"/>
          <w:i w:val="0"/>
          <w:szCs w:val="24"/>
        </w:rPr>
        <w:t xml:space="preserve">и </w:t>
      </w:r>
      <w:r w:rsidRPr="00DA38A4">
        <w:rPr>
          <w:rFonts w:eastAsia="Arial Unicode MS"/>
          <w:i w:val="0"/>
          <w:szCs w:val="24"/>
        </w:rPr>
        <w:t xml:space="preserve"> устройств</w:t>
      </w:r>
      <w:r w:rsidR="00AE4421" w:rsidRPr="00DA38A4">
        <w:rPr>
          <w:rFonts w:eastAsia="Arial Unicode MS"/>
          <w:i w:val="0"/>
          <w:szCs w:val="24"/>
        </w:rPr>
        <w:t>а</w:t>
      </w:r>
      <w:r w:rsidRPr="00DA38A4">
        <w:rPr>
          <w:rFonts w:eastAsia="Arial Unicode MS"/>
          <w:i w:val="0"/>
          <w:szCs w:val="24"/>
        </w:rPr>
        <w:t>м</w:t>
      </w:r>
      <w:r w:rsidR="00AE4421" w:rsidRPr="00DA38A4">
        <w:rPr>
          <w:rFonts w:eastAsia="Arial Unicode MS"/>
          <w:i w:val="0"/>
          <w:szCs w:val="24"/>
        </w:rPr>
        <w:t>и</w:t>
      </w:r>
      <w:r w:rsidRPr="00DA38A4">
        <w:rPr>
          <w:rFonts w:eastAsia="Arial Unicode MS"/>
          <w:i w:val="0"/>
          <w:szCs w:val="24"/>
        </w:rPr>
        <w:t>, отвечающим</w:t>
      </w:r>
      <w:r w:rsidR="00AE4421" w:rsidRPr="00DA38A4">
        <w:rPr>
          <w:rFonts w:eastAsia="Arial Unicode MS"/>
          <w:i w:val="0"/>
          <w:szCs w:val="24"/>
        </w:rPr>
        <w:t>и</w:t>
      </w:r>
      <w:r w:rsidRPr="00DA38A4">
        <w:rPr>
          <w:rFonts w:eastAsia="Arial Unicode MS"/>
          <w:i w:val="0"/>
          <w:szCs w:val="24"/>
        </w:rPr>
        <w:t xml:space="preserve"> за выполнение функций пожарной сигнализации и автоматики, явля</w:t>
      </w:r>
      <w:r w:rsidR="00AE4421" w:rsidRPr="00DA38A4">
        <w:rPr>
          <w:rFonts w:eastAsia="Arial Unicode MS"/>
          <w:i w:val="0"/>
          <w:szCs w:val="24"/>
        </w:rPr>
        <w:t>ют</w:t>
      </w:r>
      <w:r w:rsidRPr="00DA38A4">
        <w:rPr>
          <w:rFonts w:eastAsia="Arial Unicode MS"/>
          <w:i w:val="0"/>
          <w:szCs w:val="24"/>
        </w:rPr>
        <w:t>ся прибор</w:t>
      </w:r>
      <w:r w:rsidR="00AE4421" w:rsidRPr="00DA38A4">
        <w:rPr>
          <w:rFonts w:eastAsia="Arial Unicode MS"/>
          <w:i w:val="0"/>
          <w:szCs w:val="24"/>
        </w:rPr>
        <w:t xml:space="preserve"> </w:t>
      </w:r>
      <w:r w:rsidRPr="00DA38A4">
        <w:rPr>
          <w:rFonts w:eastAsia="Arial Unicode MS"/>
          <w:i w:val="0"/>
          <w:szCs w:val="24"/>
        </w:rPr>
        <w:t xml:space="preserve"> </w:t>
      </w:r>
      <w:r w:rsidR="00AE4421" w:rsidRPr="00DA38A4">
        <w:rPr>
          <w:rFonts w:eastAsia="Arial Unicode MS"/>
          <w:i w:val="0"/>
          <w:szCs w:val="24"/>
        </w:rPr>
        <w:t xml:space="preserve">приемно-контрольный и управления автоматическими средствами пожаротушения и </w:t>
      </w:r>
      <w:proofErr w:type="spellStart"/>
      <w:r w:rsidR="00AE4421" w:rsidRPr="00DA38A4">
        <w:rPr>
          <w:rFonts w:eastAsia="Arial Unicode MS"/>
          <w:i w:val="0"/>
          <w:szCs w:val="24"/>
        </w:rPr>
        <w:t>оповещателями</w:t>
      </w:r>
      <w:proofErr w:type="spellEnd"/>
      <w:r w:rsidR="00AE4421" w:rsidRPr="00DA38A4">
        <w:rPr>
          <w:rFonts w:eastAsia="Arial Unicode MS"/>
          <w:i w:val="0"/>
          <w:szCs w:val="24"/>
        </w:rPr>
        <w:t xml:space="preserve"> </w:t>
      </w:r>
      <w:r w:rsidRPr="00DA38A4">
        <w:rPr>
          <w:rFonts w:eastAsia="Arial Unicode MS"/>
          <w:i w:val="0"/>
          <w:szCs w:val="24"/>
        </w:rPr>
        <w:t>"С2000-АСПТ"</w:t>
      </w:r>
      <w:r w:rsidR="003B57F3" w:rsidRPr="00DA38A4">
        <w:rPr>
          <w:rFonts w:eastAsia="Arial Unicode MS"/>
          <w:i w:val="0"/>
          <w:szCs w:val="24"/>
        </w:rPr>
        <w:t xml:space="preserve"> (НВП «Болид»)</w:t>
      </w:r>
      <w:r w:rsidRPr="00DA38A4">
        <w:rPr>
          <w:rFonts w:eastAsia="Arial Unicode MS"/>
          <w:i w:val="0"/>
          <w:szCs w:val="24"/>
        </w:rPr>
        <w:t xml:space="preserve"> </w:t>
      </w:r>
      <w:r w:rsidR="00AE4421" w:rsidRPr="00DA38A4">
        <w:rPr>
          <w:rFonts w:eastAsia="Arial Unicode MS"/>
          <w:i w:val="0"/>
          <w:szCs w:val="24"/>
        </w:rPr>
        <w:t>и</w:t>
      </w:r>
      <w:r w:rsidR="006D1D95">
        <w:rPr>
          <w:rFonts w:eastAsia="Arial Unicode MS"/>
          <w:i w:val="0"/>
          <w:szCs w:val="24"/>
        </w:rPr>
        <w:t>, при необходимости,</w:t>
      </w:r>
      <w:r w:rsidR="00AE4421" w:rsidRPr="00DA38A4">
        <w:rPr>
          <w:rFonts w:eastAsia="Arial Unicode MS"/>
          <w:i w:val="0"/>
          <w:szCs w:val="24"/>
        </w:rPr>
        <w:t xml:space="preserve"> контрольно-пусковой блок</w:t>
      </w:r>
      <w:r w:rsidRPr="00DA38A4">
        <w:rPr>
          <w:rFonts w:eastAsia="Arial Unicode MS"/>
          <w:i w:val="0"/>
          <w:szCs w:val="24"/>
        </w:rPr>
        <w:t xml:space="preserve"> "С2000-КПБ"</w:t>
      </w:r>
      <w:r w:rsidR="003B57F3" w:rsidRPr="00DA38A4">
        <w:rPr>
          <w:rFonts w:eastAsia="Arial Unicode MS"/>
          <w:i w:val="0"/>
          <w:szCs w:val="24"/>
        </w:rPr>
        <w:t xml:space="preserve"> (НВП «Болид»)</w:t>
      </w:r>
      <w:r w:rsidRPr="00DA38A4">
        <w:rPr>
          <w:rFonts w:eastAsia="Arial Unicode MS"/>
          <w:i w:val="0"/>
          <w:szCs w:val="24"/>
        </w:rPr>
        <w:t xml:space="preserve">. </w:t>
      </w:r>
      <w:r w:rsidR="006D1D95" w:rsidRPr="00DA38A4">
        <w:rPr>
          <w:rFonts w:eastAsia="Arial Unicode MS"/>
          <w:i w:val="0"/>
          <w:szCs w:val="24"/>
        </w:rPr>
        <w:t>Это главные приборы, обеспечивающие защиту одного направления пожаротушения.</w:t>
      </w:r>
    </w:p>
    <w:p w:rsidR="006D1D95" w:rsidRDefault="006D1D95" w:rsidP="005423B7">
      <w:pPr>
        <w:ind w:firstLine="284"/>
        <w:jc w:val="both"/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szCs w:val="24"/>
        </w:rPr>
        <w:t xml:space="preserve">Блок контрольно-пусковой «С2000-КПБ» устанавливается, если необходимо запускать несколько пусковых модулей газового пожаротушения  или если общее </w:t>
      </w:r>
      <w:proofErr w:type="spellStart"/>
      <w:r>
        <w:rPr>
          <w:rFonts w:eastAsia="Arial Unicode MS"/>
          <w:i w:val="0"/>
          <w:szCs w:val="24"/>
        </w:rPr>
        <w:t>токопотребление</w:t>
      </w:r>
      <w:proofErr w:type="spellEnd"/>
      <w:r>
        <w:rPr>
          <w:rFonts w:eastAsia="Arial Unicode MS"/>
          <w:i w:val="0"/>
          <w:szCs w:val="24"/>
        </w:rPr>
        <w:t xml:space="preserve"> табло «Автоматика отключена» составляет более 80 мА. </w:t>
      </w:r>
    </w:p>
    <w:p w:rsidR="006763A7" w:rsidRPr="00DA38A4" w:rsidRDefault="00E35D9C" w:rsidP="006763A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Для индикации состояния каждого направления и дистанционного управления используются пульт контроля и управления "С2000М" и блок индикации "С2000-ПТ"</w:t>
      </w:r>
      <w:r w:rsidR="003B57F3" w:rsidRPr="00DA38A4">
        <w:rPr>
          <w:rFonts w:eastAsia="Arial Unicode MS"/>
          <w:i w:val="0"/>
          <w:szCs w:val="24"/>
        </w:rPr>
        <w:t>" (НВП «Болид»)</w:t>
      </w:r>
      <w:r w:rsidR="00D75038" w:rsidRPr="00DA38A4">
        <w:rPr>
          <w:rFonts w:eastAsia="Arial Unicode MS"/>
          <w:i w:val="0"/>
          <w:szCs w:val="24"/>
        </w:rPr>
        <w:t xml:space="preserve">, которые устанавливаются </w:t>
      </w:r>
      <w:r w:rsidR="006D1D95">
        <w:rPr>
          <w:rFonts w:eastAsia="Arial Unicode MS"/>
          <w:i w:val="0"/>
          <w:szCs w:val="24"/>
        </w:rPr>
        <w:t>на посту охраны с постоянным присутствием дежурного персонала</w:t>
      </w:r>
      <w:r w:rsidR="00D75038" w:rsidRPr="00DA38A4">
        <w:rPr>
          <w:rFonts w:eastAsia="Arial Unicode MS"/>
          <w:i w:val="0"/>
          <w:szCs w:val="24"/>
        </w:rPr>
        <w:t>.</w:t>
      </w:r>
      <w:r w:rsidR="006763A7">
        <w:rPr>
          <w:rFonts w:eastAsia="Arial Unicode MS"/>
          <w:i w:val="0"/>
          <w:szCs w:val="24"/>
        </w:rPr>
        <w:t xml:space="preserve"> Б</w:t>
      </w:r>
      <w:r w:rsidR="006763A7" w:rsidRPr="00DA38A4">
        <w:rPr>
          <w:rFonts w:eastAsia="Arial Unicode MS"/>
          <w:i w:val="0"/>
          <w:szCs w:val="24"/>
        </w:rPr>
        <w:t>лок ин</w:t>
      </w:r>
      <w:r w:rsidR="006763A7">
        <w:rPr>
          <w:rFonts w:eastAsia="Arial Unicode MS"/>
          <w:i w:val="0"/>
          <w:szCs w:val="24"/>
        </w:rPr>
        <w:t xml:space="preserve">дикации и управления "С2000-ПТ" </w:t>
      </w:r>
      <w:r w:rsidR="006763A7" w:rsidRPr="00DA38A4">
        <w:rPr>
          <w:rFonts w:eastAsia="Arial Unicode MS"/>
          <w:i w:val="0"/>
          <w:szCs w:val="24"/>
        </w:rPr>
        <w:t xml:space="preserve"> позволяет наглядно отображать и управлять состоянием каждого из 10 направлений пожаротушения, на которые он рассчитан.</w:t>
      </w:r>
    </w:p>
    <w:p w:rsidR="00D75038" w:rsidRPr="00DA38A4" w:rsidRDefault="003B57F3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Наиболее простая, но и более затратная установка газового пожаротушения – модульная.</w:t>
      </w:r>
    </w:p>
    <w:p w:rsidR="009C64C7" w:rsidRPr="00DA38A4" w:rsidRDefault="0016207C" w:rsidP="0016207C">
      <w:pPr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   В</w:t>
      </w:r>
      <w:r w:rsidR="00997E15" w:rsidRPr="00DA38A4">
        <w:rPr>
          <w:rFonts w:eastAsia="Arial Unicode MS"/>
          <w:i w:val="0"/>
          <w:szCs w:val="24"/>
        </w:rPr>
        <w:t xml:space="preserve"> качестве ГОТВ</w:t>
      </w:r>
      <w:r w:rsidRPr="00DA38A4">
        <w:rPr>
          <w:rFonts w:eastAsia="Arial Unicode MS"/>
          <w:i w:val="0"/>
          <w:szCs w:val="24"/>
        </w:rPr>
        <w:t xml:space="preserve"> при защите </w:t>
      </w:r>
      <w:proofErr w:type="spellStart"/>
      <w:r w:rsidRPr="00DA38A4">
        <w:rPr>
          <w:rFonts w:eastAsia="Arial Unicode MS"/>
          <w:i w:val="0"/>
          <w:szCs w:val="24"/>
        </w:rPr>
        <w:t>ЦОДов</w:t>
      </w:r>
      <w:proofErr w:type="spellEnd"/>
      <w:r w:rsidRPr="00DA38A4">
        <w:rPr>
          <w:rFonts w:eastAsia="Arial Unicode MS"/>
          <w:i w:val="0"/>
          <w:szCs w:val="24"/>
        </w:rPr>
        <w:t xml:space="preserve"> мы предлагаем использовать хладон 227еа, хл</w:t>
      </w:r>
      <w:r w:rsidR="00997E15" w:rsidRPr="00DA38A4">
        <w:rPr>
          <w:rFonts w:eastAsia="Arial Unicode MS"/>
          <w:i w:val="0"/>
          <w:szCs w:val="24"/>
        </w:rPr>
        <w:t>а</w:t>
      </w:r>
      <w:r w:rsidRPr="00DA38A4">
        <w:rPr>
          <w:rFonts w:eastAsia="Arial Unicode MS"/>
          <w:i w:val="0"/>
          <w:szCs w:val="24"/>
        </w:rPr>
        <w:t>дон 125ХП, которые отвечаю</w:t>
      </w:r>
      <w:r w:rsidR="00101370" w:rsidRPr="00DA38A4">
        <w:rPr>
          <w:rFonts w:eastAsia="Arial Unicode MS"/>
          <w:i w:val="0"/>
          <w:szCs w:val="24"/>
        </w:rPr>
        <w:t xml:space="preserve">т </w:t>
      </w:r>
      <w:r w:rsidR="00997E15" w:rsidRPr="00DA38A4">
        <w:rPr>
          <w:rFonts w:eastAsia="Arial Unicode MS"/>
          <w:i w:val="0"/>
          <w:szCs w:val="24"/>
        </w:rPr>
        <w:t xml:space="preserve"> современным требованиям по безопасности</w:t>
      </w:r>
      <w:r w:rsidR="00413B15" w:rsidRPr="00DA38A4">
        <w:rPr>
          <w:rFonts w:eastAsia="Arial Unicode MS"/>
          <w:i w:val="0"/>
          <w:szCs w:val="24"/>
        </w:rPr>
        <w:t xml:space="preserve"> и разрешен</w:t>
      </w:r>
      <w:r w:rsidRPr="00DA38A4">
        <w:rPr>
          <w:rFonts w:eastAsia="Arial Unicode MS"/>
          <w:i w:val="0"/>
          <w:szCs w:val="24"/>
        </w:rPr>
        <w:t>ы</w:t>
      </w:r>
      <w:r w:rsidR="00413B15" w:rsidRPr="00DA38A4">
        <w:rPr>
          <w:rFonts w:eastAsia="Arial Unicode MS"/>
          <w:i w:val="0"/>
          <w:szCs w:val="24"/>
        </w:rPr>
        <w:t xml:space="preserve"> для применения в качестве газового огнетушащего вещества  в ус</w:t>
      </w:r>
      <w:r w:rsidRPr="00DA38A4">
        <w:rPr>
          <w:rFonts w:eastAsia="Arial Unicode MS"/>
          <w:i w:val="0"/>
          <w:szCs w:val="24"/>
        </w:rPr>
        <w:t>тановках газового пожаротушения не только в РФ, но и в Европе. Кроме этого, хладон 125ХП</w:t>
      </w:r>
      <w:r w:rsidR="009C64C7" w:rsidRPr="00DA38A4">
        <w:rPr>
          <w:rFonts w:eastAsia="Arial Unicode MS"/>
          <w:i w:val="0"/>
          <w:szCs w:val="24"/>
        </w:rPr>
        <w:t xml:space="preserve"> является наиболее оптимальным с точки зрения материальных затрат на систему газового пожаротушения.</w:t>
      </w:r>
      <w:r w:rsidR="004C2F4E" w:rsidRPr="00DA38A4">
        <w:rPr>
          <w:rFonts w:eastAsia="Arial Unicode MS"/>
          <w:i w:val="0"/>
          <w:szCs w:val="24"/>
        </w:rPr>
        <w:t xml:space="preserve"> Это наиболее </w:t>
      </w:r>
      <w:r w:rsidR="005B5862" w:rsidRPr="00DA38A4">
        <w:rPr>
          <w:rFonts w:eastAsia="Arial Unicode MS"/>
          <w:i w:val="0"/>
          <w:szCs w:val="24"/>
        </w:rPr>
        <w:t>широко распространенный</w:t>
      </w:r>
      <w:r w:rsidR="004C2F4E" w:rsidRPr="00DA38A4">
        <w:rPr>
          <w:rFonts w:eastAsia="Arial Unicode MS"/>
          <w:i w:val="0"/>
          <w:szCs w:val="24"/>
        </w:rPr>
        <w:t xml:space="preserve"> огнетушащий газ в нашей стране, применяемый для подобных целей.</w:t>
      </w:r>
      <w:r w:rsidR="00C77F6B">
        <w:rPr>
          <w:rFonts w:eastAsia="Arial Unicode MS"/>
          <w:i w:val="0"/>
          <w:szCs w:val="24"/>
        </w:rPr>
        <w:t xml:space="preserve"> Кроме, того данный вид ГОТВ является наиболее предпочтительным по технико-экономическим  показателям.</w:t>
      </w:r>
    </w:p>
    <w:p w:rsidR="00D75038" w:rsidRPr="00DA38A4" w:rsidRDefault="00413B15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lastRenderedPageBreak/>
        <w:t>Расчет массы газа необходимый для создания огнетушащей концентрации ГОТВ ведется по методике, изложенной в Приложении</w:t>
      </w:r>
      <w:proofErr w:type="gramStart"/>
      <w:r w:rsidRPr="00DA38A4">
        <w:rPr>
          <w:rFonts w:eastAsia="Arial Unicode MS"/>
          <w:i w:val="0"/>
          <w:szCs w:val="24"/>
        </w:rPr>
        <w:t xml:space="preserve"> Е</w:t>
      </w:r>
      <w:proofErr w:type="gramEnd"/>
      <w:r w:rsidRPr="00DA38A4">
        <w:rPr>
          <w:rFonts w:eastAsia="Arial Unicode MS"/>
          <w:i w:val="0"/>
          <w:szCs w:val="24"/>
        </w:rPr>
        <w:t xml:space="preserve"> СП 5.13130.2009 изм1</w:t>
      </w:r>
    </w:p>
    <w:p w:rsidR="003B57F3" w:rsidRPr="00DA38A4" w:rsidRDefault="00413B15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Данная методика учитывает не только тип используемого газа и вид пожарной нагрузки в помещении, но и высоту расположения защищаемого помещения, минимальную температуру в помещении, степень </w:t>
      </w:r>
      <w:proofErr w:type="spellStart"/>
      <w:r w:rsidRPr="00DA38A4">
        <w:rPr>
          <w:rFonts w:eastAsia="Arial Unicode MS"/>
          <w:i w:val="0"/>
          <w:szCs w:val="24"/>
        </w:rPr>
        <w:t>негерметичности</w:t>
      </w:r>
      <w:proofErr w:type="spellEnd"/>
      <w:r w:rsidR="009C64C7" w:rsidRPr="00DA38A4">
        <w:rPr>
          <w:rFonts w:eastAsia="Arial Unicode MS"/>
          <w:i w:val="0"/>
          <w:szCs w:val="24"/>
        </w:rPr>
        <w:t xml:space="preserve"> и расположение постоянно открытых проемов по высоте помещения.</w:t>
      </w:r>
    </w:p>
    <w:p w:rsidR="001E08C1" w:rsidRDefault="00E316AA" w:rsidP="00E316AA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После выполнения расчета, </w:t>
      </w:r>
      <w:r w:rsidR="001E08C1">
        <w:rPr>
          <w:rFonts w:eastAsia="Arial Unicode MS"/>
          <w:i w:val="0"/>
          <w:szCs w:val="24"/>
        </w:rPr>
        <w:t>минимальной массы ГОТВ, определяется количество модулей, необходимых для хранения данного огнетушащего вещества.</w:t>
      </w:r>
    </w:p>
    <w:p w:rsidR="00E316AA" w:rsidRPr="00DA38A4" w:rsidRDefault="001E08C1" w:rsidP="00E316AA">
      <w:pPr>
        <w:ind w:firstLine="284"/>
        <w:jc w:val="both"/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szCs w:val="24"/>
        </w:rPr>
        <w:t xml:space="preserve">На следующем этапе проектирования </w:t>
      </w:r>
      <w:r w:rsidR="00E316AA" w:rsidRPr="00DA38A4">
        <w:rPr>
          <w:rFonts w:eastAsia="Arial Unicode MS"/>
          <w:i w:val="0"/>
          <w:szCs w:val="24"/>
        </w:rPr>
        <w:t>определ</w:t>
      </w:r>
      <w:r>
        <w:rPr>
          <w:rFonts w:eastAsia="Arial Unicode MS"/>
          <w:i w:val="0"/>
          <w:szCs w:val="24"/>
        </w:rPr>
        <w:t>яется</w:t>
      </w:r>
      <w:r w:rsidR="00E316AA" w:rsidRPr="00DA38A4">
        <w:rPr>
          <w:rFonts w:eastAsia="Arial Unicode MS"/>
          <w:i w:val="0"/>
          <w:szCs w:val="24"/>
        </w:rPr>
        <w:t xml:space="preserve"> место расположения модулей ГПТ. Модули могут располагаться непосредственно в защищаемых помещениях или вблизи защищаемых помещений. При этом не</w:t>
      </w:r>
      <w:r w:rsidR="00822187" w:rsidRPr="00DA38A4">
        <w:rPr>
          <w:rFonts w:eastAsia="Arial Unicode MS"/>
          <w:i w:val="0"/>
          <w:szCs w:val="24"/>
        </w:rPr>
        <w:t>обходимо учесть требование, что</w:t>
      </w:r>
      <w:r w:rsidR="00E316AA" w:rsidRPr="00DA38A4">
        <w:rPr>
          <w:rFonts w:eastAsia="Arial Unicode MS"/>
          <w:i w:val="0"/>
          <w:szCs w:val="24"/>
        </w:rPr>
        <w:t>бы расстояние от модулей до приборов отопления было не менее 1 м.</w:t>
      </w:r>
    </w:p>
    <w:p w:rsidR="00E316AA" w:rsidRDefault="00E316AA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На заключительном этапе определяются трассировки трубопроводов от модулей в защищаемые помещения. При этом расположение трубопроводов необходимо согласовать не только с </w:t>
      </w:r>
      <w:proofErr w:type="gramStart"/>
      <w:r w:rsidRPr="00DA38A4">
        <w:rPr>
          <w:rFonts w:eastAsia="Arial Unicode MS"/>
          <w:i w:val="0"/>
          <w:szCs w:val="24"/>
        </w:rPr>
        <w:t>Заказчиком</w:t>
      </w:r>
      <w:proofErr w:type="gramEnd"/>
      <w:r w:rsidRPr="00DA38A4">
        <w:rPr>
          <w:rFonts w:eastAsia="Arial Unicode MS"/>
          <w:i w:val="0"/>
          <w:szCs w:val="24"/>
        </w:rPr>
        <w:t xml:space="preserve"> но и со смежными организациями, которые проводят монтажные работы по</w:t>
      </w:r>
      <w:r w:rsidR="00113420" w:rsidRPr="00DA38A4">
        <w:rPr>
          <w:rFonts w:eastAsia="Arial Unicode MS"/>
          <w:i w:val="0"/>
          <w:szCs w:val="24"/>
        </w:rPr>
        <w:t xml:space="preserve"> системам вентиляции, освещению.</w:t>
      </w:r>
    </w:p>
    <w:p w:rsidR="001E08C1" w:rsidRPr="00DA38A4" w:rsidRDefault="001E08C1" w:rsidP="005423B7">
      <w:pPr>
        <w:ind w:firstLine="284"/>
        <w:jc w:val="both"/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szCs w:val="24"/>
        </w:rPr>
        <w:t>После определения трассировки трубопроводов выполняется гидравлический расчет диаметров трубопроводов установки газового пожаротушения.</w:t>
      </w:r>
    </w:p>
    <w:p w:rsidR="002B3341" w:rsidRPr="00DA38A4" w:rsidRDefault="0016207C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Таким образом</w:t>
      </w:r>
      <w:r w:rsidR="00822187" w:rsidRPr="00DA38A4">
        <w:rPr>
          <w:rFonts w:eastAsia="Arial Unicode MS"/>
          <w:i w:val="0"/>
          <w:szCs w:val="24"/>
        </w:rPr>
        <w:t>,</w:t>
      </w:r>
      <w:r w:rsidRPr="00DA38A4">
        <w:rPr>
          <w:rFonts w:eastAsia="Arial Unicode MS"/>
          <w:i w:val="0"/>
          <w:szCs w:val="24"/>
        </w:rPr>
        <w:t xml:space="preserve"> основными результатами гидравлического расчета АУГПТ станут</w:t>
      </w:r>
      <w:r w:rsidR="00822187" w:rsidRPr="00DA38A4">
        <w:rPr>
          <w:rFonts w:eastAsia="Arial Unicode MS"/>
          <w:i w:val="0"/>
          <w:szCs w:val="24"/>
        </w:rPr>
        <w:t xml:space="preserve"> масса ГОТВ, необходимая для создания огнетушащей концентрации, аксонометрическая схема трубной разводки с указанием диаметров и длин труб, необходимое количество и типоразмеры </w:t>
      </w:r>
      <w:proofErr w:type="spellStart"/>
      <w:r w:rsidR="00822187" w:rsidRPr="00DA38A4">
        <w:rPr>
          <w:rFonts w:eastAsia="Arial Unicode MS"/>
          <w:i w:val="0"/>
          <w:szCs w:val="24"/>
        </w:rPr>
        <w:t>насадков</w:t>
      </w:r>
      <w:proofErr w:type="spellEnd"/>
      <w:r w:rsidR="00822187" w:rsidRPr="00DA38A4">
        <w:rPr>
          <w:rFonts w:eastAsia="Arial Unicode MS"/>
          <w:i w:val="0"/>
          <w:szCs w:val="24"/>
        </w:rPr>
        <w:t>-распылителей с рассчитанной площадью отверстий обеспечивающей выход газа в помещение в нормативное время.</w:t>
      </w:r>
    </w:p>
    <w:p w:rsidR="003261E3" w:rsidRPr="00DA38A4" w:rsidRDefault="005111A7" w:rsidP="005423B7">
      <w:pPr>
        <w:ind w:firstLine="284"/>
        <w:jc w:val="both"/>
        <w:rPr>
          <w:rFonts w:eastAsia="Arial Unicode MS"/>
          <w:i w:val="0"/>
          <w:color w:val="00B050"/>
          <w:szCs w:val="24"/>
        </w:rPr>
      </w:pPr>
      <w:r w:rsidRPr="00DA38A4">
        <w:rPr>
          <w:rFonts w:eastAsia="Arial Unicode MS"/>
          <w:i w:val="0"/>
          <w:szCs w:val="24"/>
        </w:rPr>
        <w:t xml:space="preserve">Модульные установки, кроме расчетного количества ГОТВ должны иметь 100% запас, который следует хранить на объекте в баллонах, аналогичных баллонам установок и он должен быть подготовлен к монтажу установки. Если на объекте защищается несколько помещений отдельными модульными установками, общий запас ГОТВ допускается иметь в объеме, достаточном для полной замены баллонов каждого типоразмера в любой из установок, применяемых на объекте. </w:t>
      </w:r>
    </w:p>
    <w:p w:rsidR="003261E3" w:rsidRPr="00DA38A4" w:rsidRDefault="003261E3" w:rsidP="005423B7">
      <w:pPr>
        <w:ind w:firstLine="284"/>
        <w:jc w:val="both"/>
        <w:rPr>
          <w:rFonts w:eastAsia="Arial Unicode MS"/>
          <w:i w:val="0"/>
          <w:color w:val="00B050"/>
          <w:szCs w:val="24"/>
        </w:rPr>
      </w:pPr>
    </w:p>
    <w:p w:rsidR="003B57F3" w:rsidRPr="00DA38A4" w:rsidRDefault="003B57F3" w:rsidP="005423B7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Для</w:t>
      </w:r>
      <w:r w:rsidR="003261E3" w:rsidRPr="00DA38A4">
        <w:rPr>
          <w:rFonts w:eastAsia="Arial Unicode MS"/>
          <w:i w:val="0"/>
          <w:szCs w:val="24"/>
        </w:rPr>
        <w:t xml:space="preserve"> оптимизации установки для нескольких помещений на одном объекте возможно применение</w:t>
      </w:r>
      <w:r w:rsidRPr="00DA38A4">
        <w:rPr>
          <w:rFonts w:eastAsia="Arial Unicode MS"/>
          <w:i w:val="0"/>
          <w:szCs w:val="24"/>
        </w:rPr>
        <w:t xml:space="preserve"> централизованной установки пожаротушения. </w:t>
      </w:r>
    </w:p>
    <w:p w:rsidR="00786749" w:rsidRDefault="00450999" w:rsidP="00450999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Общий механизм работы ц</w:t>
      </w:r>
      <w:r w:rsidR="00F9503A" w:rsidRPr="00DA38A4">
        <w:rPr>
          <w:rFonts w:eastAsia="Arial Unicode MS"/>
          <w:i w:val="0"/>
          <w:szCs w:val="24"/>
        </w:rPr>
        <w:t>ентрализованн</w:t>
      </w:r>
      <w:r w:rsidRPr="00DA38A4">
        <w:rPr>
          <w:rFonts w:eastAsia="Arial Unicode MS"/>
          <w:i w:val="0"/>
          <w:szCs w:val="24"/>
        </w:rPr>
        <w:t>ой</w:t>
      </w:r>
      <w:r w:rsidR="00F9503A" w:rsidRPr="00DA38A4">
        <w:rPr>
          <w:rFonts w:eastAsia="Arial Unicode MS"/>
          <w:i w:val="0"/>
          <w:szCs w:val="24"/>
        </w:rPr>
        <w:t xml:space="preserve"> систем</w:t>
      </w:r>
      <w:r w:rsidRPr="00DA38A4">
        <w:rPr>
          <w:rFonts w:eastAsia="Arial Unicode MS"/>
          <w:i w:val="0"/>
          <w:szCs w:val="24"/>
        </w:rPr>
        <w:t>ы</w:t>
      </w:r>
      <w:r w:rsidR="00F9503A" w:rsidRPr="00DA38A4">
        <w:rPr>
          <w:rFonts w:eastAsia="Arial Unicode MS"/>
          <w:i w:val="0"/>
          <w:szCs w:val="24"/>
        </w:rPr>
        <w:t xml:space="preserve"> автоматического пожаротушения с газовой батареей</w:t>
      </w:r>
      <w:r w:rsidRPr="00DA38A4">
        <w:rPr>
          <w:rFonts w:eastAsia="Arial Unicode MS"/>
          <w:i w:val="0"/>
          <w:szCs w:val="24"/>
        </w:rPr>
        <w:t xml:space="preserve"> приведен на сайте производителя НВП «Болид» в каталоге типовых решений</w:t>
      </w:r>
      <w:r w:rsidR="00786749">
        <w:rPr>
          <w:rFonts w:eastAsia="Arial Unicode MS"/>
          <w:i w:val="0"/>
          <w:szCs w:val="24"/>
        </w:rPr>
        <w:t xml:space="preserve"> рис. 2</w:t>
      </w:r>
      <w:r w:rsidR="00F9503A" w:rsidRPr="00DA38A4">
        <w:rPr>
          <w:rFonts w:eastAsia="Arial Unicode MS"/>
          <w:i w:val="0"/>
          <w:szCs w:val="24"/>
        </w:rPr>
        <w:t>.</w:t>
      </w:r>
      <w:r w:rsidRPr="00DA38A4">
        <w:rPr>
          <w:rFonts w:eastAsia="Arial Unicode MS"/>
          <w:i w:val="0"/>
          <w:szCs w:val="24"/>
        </w:rPr>
        <w:t xml:space="preserve"> </w:t>
      </w:r>
    </w:p>
    <w:p w:rsidR="008962B0" w:rsidRDefault="00786749" w:rsidP="00450999">
      <w:pPr>
        <w:ind w:firstLine="284"/>
        <w:jc w:val="both"/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noProof/>
          <w:szCs w:val="24"/>
        </w:rPr>
        <w:lastRenderedPageBreak/>
        <w:drawing>
          <wp:inline distT="0" distB="0" distL="0" distR="0">
            <wp:extent cx="6026785" cy="3569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B0" w:rsidRDefault="008962B0" w:rsidP="00450999">
      <w:pPr>
        <w:ind w:firstLine="284"/>
        <w:jc w:val="both"/>
        <w:rPr>
          <w:rFonts w:eastAsia="Arial Unicode MS"/>
          <w:i w:val="0"/>
          <w:szCs w:val="24"/>
        </w:rPr>
      </w:pPr>
    </w:p>
    <w:p w:rsidR="008962B0" w:rsidRDefault="008962B0" w:rsidP="00450999">
      <w:pPr>
        <w:ind w:firstLine="284"/>
        <w:jc w:val="both"/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szCs w:val="24"/>
        </w:rPr>
        <w:t>Рис. Схема централизованной установки газового пожаротушения.</w:t>
      </w:r>
    </w:p>
    <w:p w:rsidR="00F9503A" w:rsidRPr="00DA38A4" w:rsidRDefault="00F9503A" w:rsidP="00450999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Разводка трубопровода, подающего огнетушащее вещество от газовой батареи по направлениям пожаротушения, предполагает наличие запорного клапана на отводе в каждое направление. Там же устанавливается сигнализатор давления (СДУ), он же датчик выхода огнетушащего вещества. </w:t>
      </w:r>
      <w:r w:rsidR="00450999" w:rsidRPr="00DA38A4">
        <w:rPr>
          <w:rFonts w:eastAsia="Arial Unicode MS"/>
          <w:i w:val="0"/>
          <w:szCs w:val="24"/>
        </w:rPr>
        <w:t>В</w:t>
      </w:r>
      <w:r w:rsidRPr="00DA38A4">
        <w:rPr>
          <w:rFonts w:eastAsia="Arial Unicode MS"/>
          <w:i w:val="0"/>
          <w:szCs w:val="24"/>
        </w:rPr>
        <w:t xml:space="preserve"> случае </w:t>
      </w:r>
      <w:r w:rsidR="006763A7">
        <w:rPr>
          <w:rFonts w:eastAsia="Arial Unicode MS"/>
          <w:i w:val="0"/>
          <w:szCs w:val="24"/>
        </w:rPr>
        <w:t xml:space="preserve">централизованной установки </w:t>
      </w:r>
      <w:r w:rsidRPr="00DA38A4">
        <w:rPr>
          <w:rFonts w:eastAsia="Arial Unicode MS"/>
          <w:i w:val="0"/>
          <w:szCs w:val="24"/>
        </w:rPr>
        <w:t xml:space="preserve">функции управления пожарной автоматикой делятся между прибором «С2000-АСПТ» и пультом «С2000М». Работает система следующим образом: при возникновении условий, разрешающих включение установки газового пожаротушения, прибор «С2000-АСПТ» формирует </w:t>
      </w:r>
      <w:r w:rsidR="00450999" w:rsidRPr="00DA38A4">
        <w:rPr>
          <w:rFonts w:eastAsia="Arial Unicode MS"/>
          <w:i w:val="0"/>
          <w:szCs w:val="24"/>
        </w:rPr>
        <w:t>с</w:t>
      </w:r>
      <w:r w:rsidRPr="00DA38A4">
        <w:rPr>
          <w:rFonts w:eastAsia="Arial Unicode MS"/>
          <w:i w:val="0"/>
          <w:szCs w:val="24"/>
        </w:rPr>
        <w:t xml:space="preserve">ообщение «запуск» и открывает запорный клапан, включенный в его пусковую цепь. Пульт «С2000М», получив сообщение о запуске по определенному направлению, включает выходы блока «С2000-КПБ», </w:t>
      </w:r>
      <w:r w:rsidR="00450999" w:rsidRPr="00DA38A4">
        <w:rPr>
          <w:rFonts w:eastAsia="Arial Unicode MS"/>
          <w:i w:val="0"/>
          <w:szCs w:val="24"/>
        </w:rPr>
        <w:t>к</w:t>
      </w:r>
      <w:r w:rsidRPr="00DA38A4">
        <w:rPr>
          <w:rFonts w:eastAsia="Arial Unicode MS"/>
          <w:i w:val="0"/>
          <w:szCs w:val="24"/>
        </w:rPr>
        <w:t>оторые открывают заданное количество баллонов в установке. Огнетушащий газ поступает в общий трубопровод и выходит через открытый клапан в горящее помещение. Как только давление газа на вводе трубопровода в помещение достигнет заданной величины, сработает сигнализатор давления, прибор «С2000-АСПТ» отправит пул</w:t>
      </w:r>
      <w:r w:rsidR="00450999" w:rsidRPr="00DA38A4">
        <w:rPr>
          <w:rFonts w:eastAsia="Arial Unicode MS"/>
          <w:i w:val="0"/>
          <w:szCs w:val="24"/>
        </w:rPr>
        <w:t>ь</w:t>
      </w:r>
      <w:r w:rsidRPr="00DA38A4">
        <w:rPr>
          <w:rFonts w:eastAsia="Arial Unicode MS"/>
          <w:i w:val="0"/>
          <w:szCs w:val="24"/>
        </w:rPr>
        <w:t>ту «С2000М» сообщение о тушении по данному направлению, а на блоке «С2000-ПТ» включится индикатор «Тушение». Если прибор «С2000-АСПТ» не зафиксировал срабатывание сигнализатора давления в течение заданного времени после открытия запорного клапана, пульт «С2000М» получит сообщение «Неудачный запуск» по данному направлению. Получив такое сообщение, пульт включит вых</w:t>
      </w:r>
      <w:r w:rsidR="00450999" w:rsidRPr="00DA38A4">
        <w:rPr>
          <w:rFonts w:eastAsia="Arial Unicode MS"/>
          <w:i w:val="0"/>
          <w:szCs w:val="24"/>
        </w:rPr>
        <w:t>о</w:t>
      </w:r>
      <w:r w:rsidRPr="00DA38A4">
        <w:rPr>
          <w:rFonts w:eastAsia="Arial Unicode MS"/>
          <w:i w:val="0"/>
          <w:szCs w:val="24"/>
        </w:rPr>
        <w:t xml:space="preserve">ды блока «С2000-КПБ», отвечающие за открытие баллонов резервной газовой батареи. Таким образом, будет реализована функция управления резервированной центральной установкой газового пожаротушения. У прибора «С2000-КПБ» имеется возможность контроля шлейфов массы и давления огнетушащего вещества (контроль пуска). </w:t>
      </w:r>
    </w:p>
    <w:p w:rsidR="007806AF" w:rsidRDefault="003261E3" w:rsidP="00450999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 xml:space="preserve">Для реализации варианта с централизованной установкой </w:t>
      </w:r>
      <w:r w:rsidR="006763A7">
        <w:rPr>
          <w:rFonts w:eastAsia="Arial Unicode MS"/>
          <w:i w:val="0"/>
          <w:szCs w:val="24"/>
        </w:rPr>
        <w:t>газового пожаротушения</w:t>
      </w:r>
      <w:r w:rsidRPr="00DA38A4">
        <w:rPr>
          <w:rFonts w:eastAsia="Arial Unicode MS"/>
          <w:i w:val="0"/>
          <w:szCs w:val="24"/>
        </w:rPr>
        <w:t xml:space="preserve"> необходимо предусмотреть на объекте специальное помещение под станцию</w:t>
      </w:r>
      <w:r w:rsidR="00485CA8" w:rsidRPr="00DA38A4">
        <w:rPr>
          <w:rFonts w:eastAsia="Arial Unicode MS"/>
          <w:i w:val="0"/>
          <w:szCs w:val="24"/>
        </w:rPr>
        <w:t xml:space="preserve"> пожаротушения, в котором будут расположены модули. Помещение станции пожаротушения должно отвечать требованиям п.8.12 СП 5.13130.2009 изм.1.</w:t>
      </w:r>
    </w:p>
    <w:p w:rsidR="00485CA8" w:rsidRPr="002F27CC" w:rsidRDefault="00485CA8" w:rsidP="00450999">
      <w:pPr>
        <w:ind w:firstLine="284"/>
        <w:jc w:val="both"/>
        <w:rPr>
          <w:rFonts w:eastAsia="Arial Unicode MS"/>
          <w:i w:val="0"/>
          <w:szCs w:val="24"/>
        </w:rPr>
      </w:pPr>
      <w:r w:rsidRPr="00DA38A4">
        <w:rPr>
          <w:rFonts w:eastAsia="Arial Unicode MS"/>
          <w:i w:val="0"/>
          <w:szCs w:val="24"/>
        </w:rPr>
        <w:t>Одним из отрицательных сторон централизованной установки является тот факт, что из станции пожаротушения трубопроводы должны будут быть проложены до каждого помещения. Что, несомненно, увеличивает объем монтажных работ. Но с другой стороны отпадает необходимость ставить модули для каждого защищаемого помещения.</w:t>
      </w:r>
    </w:p>
    <w:p w:rsidR="004242E8" w:rsidRDefault="004242E8" w:rsidP="00450999">
      <w:pPr>
        <w:ind w:firstLine="284"/>
        <w:jc w:val="both"/>
        <w:rPr>
          <w:rFonts w:eastAsia="Arial Unicode MS"/>
          <w:i w:val="0"/>
          <w:szCs w:val="24"/>
        </w:rPr>
      </w:pPr>
    </w:p>
    <w:p w:rsidR="004242E8" w:rsidRDefault="004242E8" w:rsidP="00450999">
      <w:pPr>
        <w:ind w:firstLine="284"/>
        <w:jc w:val="both"/>
        <w:rPr>
          <w:rFonts w:eastAsia="Arial Unicode MS"/>
          <w:i w:val="0"/>
          <w:szCs w:val="24"/>
        </w:rPr>
      </w:pPr>
    </w:p>
    <w:p w:rsidR="00CC2A7A" w:rsidRPr="00DA38A4" w:rsidRDefault="00CC2A7A" w:rsidP="00450999">
      <w:pPr>
        <w:ind w:firstLine="284"/>
        <w:jc w:val="both"/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szCs w:val="24"/>
        </w:rPr>
        <w:t xml:space="preserve">Основная батарея ЦУ рассчитывается по объему самого большого из защищаемых помещений. Резерв ГОТВ, равный основному запасу, должен находиться также в станции пожаротушения, причем в подключенном состоянии. </w:t>
      </w:r>
    </w:p>
    <w:p w:rsidR="002F27CC" w:rsidRPr="00F454E5" w:rsidRDefault="002F27CC" w:rsidP="00450999">
      <w:pPr>
        <w:ind w:firstLine="284"/>
        <w:jc w:val="both"/>
        <w:rPr>
          <w:rFonts w:eastAsia="Arial Unicode MS"/>
          <w:i w:val="0"/>
          <w:szCs w:val="24"/>
        </w:rPr>
      </w:pPr>
    </w:p>
    <w:p w:rsidR="00485CA8" w:rsidRPr="00DA38A4" w:rsidRDefault="002F27CC" w:rsidP="00450999">
      <w:pPr>
        <w:ind w:firstLine="284"/>
        <w:jc w:val="both"/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szCs w:val="24"/>
        </w:rPr>
        <w:t>Поэтому при наличии нескольких помещений, расположенных в одном здании, с экономической точки зрения, пр</w:t>
      </w:r>
      <w:r w:rsidR="00485CA8" w:rsidRPr="00DA38A4">
        <w:rPr>
          <w:rFonts w:eastAsia="Arial Unicode MS"/>
          <w:i w:val="0"/>
          <w:szCs w:val="24"/>
        </w:rPr>
        <w:t xml:space="preserve">именение централизованной установки газового пожаротушения </w:t>
      </w:r>
      <w:r>
        <w:rPr>
          <w:rFonts w:eastAsia="Arial Unicode MS"/>
          <w:i w:val="0"/>
          <w:szCs w:val="24"/>
        </w:rPr>
        <w:t>оправдано и позволяет сэкономить значительные средства.</w:t>
      </w:r>
    </w:p>
    <w:p w:rsidR="00C07684" w:rsidRDefault="00B5280D" w:rsidP="005423B7">
      <w:pPr>
        <w:ind w:firstLine="284"/>
        <w:jc w:val="both"/>
        <w:rPr>
          <w:rFonts w:ascii="Arial Unicode MS" w:eastAsia="Arial Unicode MS" w:hAnsi="Arial Unicode MS"/>
          <w:i w:val="0"/>
          <w:noProof/>
          <w:szCs w:val="24"/>
        </w:rPr>
      </w:pPr>
      <w:r w:rsidRPr="00DA38A4">
        <w:rPr>
          <w:rFonts w:ascii="Arial Unicode MS" w:eastAsia="Arial Unicode MS" w:hAnsi="Arial Unicode MS"/>
          <w:i w:val="0"/>
          <w:szCs w:val="24"/>
        </w:rPr>
        <w:t xml:space="preserve"> </w:t>
      </w:r>
      <w:r w:rsidR="007B1EDB">
        <w:rPr>
          <w:rFonts w:ascii="Arial Unicode MS" w:eastAsia="Arial Unicode MS" w:hAnsi="Arial Unicode MS"/>
          <w:i w:val="0"/>
          <w:szCs w:val="24"/>
        </w:rPr>
        <w:t>Пример технологической части установки газового пожаротушения приведен на рисунке, расположенном далее.</w:t>
      </w:r>
    </w:p>
    <w:p w:rsidR="002F27CC" w:rsidRPr="00DA38A4" w:rsidRDefault="007B1EDB" w:rsidP="005423B7">
      <w:pPr>
        <w:ind w:firstLine="284"/>
        <w:jc w:val="both"/>
        <w:rPr>
          <w:rFonts w:ascii="Arial Unicode MS" w:eastAsia="Arial Unicode MS" w:hAnsi="Arial Unicode MS"/>
          <w:i w:val="0"/>
          <w:szCs w:val="24"/>
        </w:rPr>
      </w:pPr>
      <w:r>
        <w:rPr>
          <w:rFonts w:ascii="Arial Unicode MS" w:eastAsia="Arial Unicode MS" w:hAnsi="Arial Unicode MS"/>
          <w:i w:val="0"/>
          <w:noProof/>
          <w:szCs w:val="24"/>
        </w:rPr>
        <w:lastRenderedPageBreak/>
        <w:drawing>
          <wp:inline distT="0" distB="0" distL="0" distR="0">
            <wp:extent cx="6029960" cy="8537037"/>
            <wp:effectExtent l="0" t="0" r="0" b="0"/>
            <wp:docPr id="4" name="Рисунок 4" descr="X:\Статьи и презентации\трубопроводы 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татьи и презентации\трубопроводы Ц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3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7CC" w:rsidRPr="00DA38A4" w:rsidSect="002B3341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632F"/>
    <w:multiLevelType w:val="hybridMultilevel"/>
    <w:tmpl w:val="9C7CEA8A"/>
    <w:lvl w:ilvl="0" w:tplc="04190001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0"/>
        </w:tabs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0"/>
        </w:tabs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0"/>
        </w:tabs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0"/>
        </w:tabs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0"/>
        </w:tabs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0"/>
        </w:tabs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0"/>
        </w:tabs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0"/>
        </w:tabs>
        <w:ind w:left="7330" w:hanging="360"/>
      </w:pPr>
      <w:rPr>
        <w:rFonts w:ascii="Wingdings" w:hAnsi="Wingdings" w:hint="default"/>
      </w:rPr>
    </w:lvl>
  </w:abstractNum>
  <w:abstractNum w:abstractNumId="1">
    <w:nsid w:val="05DA2610"/>
    <w:multiLevelType w:val="multilevel"/>
    <w:tmpl w:val="EE885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D7BDC"/>
    <w:multiLevelType w:val="hybridMultilevel"/>
    <w:tmpl w:val="F3BE528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2653D9"/>
    <w:multiLevelType w:val="hybridMultilevel"/>
    <w:tmpl w:val="D8A4BA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3201C3"/>
    <w:multiLevelType w:val="hybridMultilevel"/>
    <w:tmpl w:val="9A06468C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5">
    <w:nsid w:val="370B6982"/>
    <w:multiLevelType w:val="hybridMultilevel"/>
    <w:tmpl w:val="C9460E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7FC0717"/>
    <w:multiLevelType w:val="multilevel"/>
    <w:tmpl w:val="5D62F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D90246"/>
    <w:multiLevelType w:val="hybridMultilevel"/>
    <w:tmpl w:val="B30081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E8B08EB"/>
    <w:multiLevelType w:val="hybridMultilevel"/>
    <w:tmpl w:val="8C5655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C603E5"/>
    <w:multiLevelType w:val="multilevel"/>
    <w:tmpl w:val="5D62F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324F73"/>
    <w:multiLevelType w:val="hybridMultilevel"/>
    <w:tmpl w:val="7C1A4EC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6B741A5E"/>
    <w:multiLevelType w:val="hybridMultilevel"/>
    <w:tmpl w:val="ECB0C1C2"/>
    <w:lvl w:ilvl="0" w:tplc="A56245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82C38"/>
    <w:multiLevelType w:val="multilevel"/>
    <w:tmpl w:val="A2B6C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AC56F5"/>
    <w:multiLevelType w:val="hybridMultilevel"/>
    <w:tmpl w:val="75F228F8"/>
    <w:lvl w:ilvl="0" w:tplc="FFFFFFFF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3"/>
  </w:num>
  <w:num w:numId="5">
    <w:abstractNumId w:val="0"/>
  </w:num>
  <w:num w:numId="6">
    <w:abstractNumId w:val="4"/>
  </w:num>
  <w:num w:numId="7">
    <w:abstractNumId w:val="10"/>
  </w:num>
  <w:num w:numId="8">
    <w:abstractNumId w:val="5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194F"/>
    <w:rsid w:val="00014154"/>
    <w:rsid w:val="0001758B"/>
    <w:rsid w:val="0002171B"/>
    <w:rsid w:val="0003194F"/>
    <w:rsid w:val="00077927"/>
    <w:rsid w:val="000A23D7"/>
    <w:rsid w:val="000A364E"/>
    <w:rsid w:val="000B4B11"/>
    <w:rsid w:val="00101370"/>
    <w:rsid w:val="00113420"/>
    <w:rsid w:val="00114B61"/>
    <w:rsid w:val="00137B9D"/>
    <w:rsid w:val="00143B2E"/>
    <w:rsid w:val="0015727D"/>
    <w:rsid w:val="0016207C"/>
    <w:rsid w:val="00193C8E"/>
    <w:rsid w:val="001B14EE"/>
    <w:rsid w:val="001C1234"/>
    <w:rsid w:val="001D135D"/>
    <w:rsid w:val="001E08C1"/>
    <w:rsid w:val="001E1569"/>
    <w:rsid w:val="001E481A"/>
    <w:rsid w:val="00212A60"/>
    <w:rsid w:val="0021407C"/>
    <w:rsid w:val="00230347"/>
    <w:rsid w:val="002375CE"/>
    <w:rsid w:val="00240C11"/>
    <w:rsid w:val="00270D23"/>
    <w:rsid w:val="0028214D"/>
    <w:rsid w:val="002842DC"/>
    <w:rsid w:val="002B3341"/>
    <w:rsid w:val="002C6BD7"/>
    <w:rsid w:val="002E03CB"/>
    <w:rsid w:val="002F1F78"/>
    <w:rsid w:val="002F27CC"/>
    <w:rsid w:val="00305024"/>
    <w:rsid w:val="0030586A"/>
    <w:rsid w:val="003261E3"/>
    <w:rsid w:val="00337F69"/>
    <w:rsid w:val="003421E1"/>
    <w:rsid w:val="00361E52"/>
    <w:rsid w:val="00373E30"/>
    <w:rsid w:val="003A1C0D"/>
    <w:rsid w:val="003A748E"/>
    <w:rsid w:val="003B57F3"/>
    <w:rsid w:val="003D602E"/>
    <w:rsid w:val="00413B15"/>
    <w:rsid w:val="004242E8"/>
    <w:rsid w:val="00433F58"/>
    <w:rsid w:val="00450999"/>
    <w:rsid w:val="00456D32"/>
    <w:rsid w:val="00485CA8"/>
    <w:rsid w:val="00497625"/>
    <w:rsid w:val="004A1B18"/>
    <w:rsid w:val="004A2D3C"/>
    <w:rsid w:val="004B6AD7"/>
    <w:rsid w:val="004C2F4E"/>
    <w:rsid w:val="005111A7"/>
    <w:rsid w:val="00511BB3"/>
    <w:rsid w:val="00511F0E"/>
    <w:rsid w:val="00522171"/>
    <w:rsid w:val="005325BB"/>
    <w:rsid w:val="005423B7"/>
    <w:rsid w:val="005614D1"/>
    <w:rsid w:val="0059390C"/>
    <w:rsid w:val="005B5862"/>
    <w:rsid w:val="00602084"/>
    <w:rsid w:val="00624901"/>
    <w:rsid w:val="006763A7"/>
    <w:rsid w:val="0068129B"/>
    <w:rsid w:val="006813F1"/>
    <w:rsid w:val="00691117"/>
    <w:rsid w:val="006A0268"/>
    <w:rsid w:val="006A72C6"/>
    <w:rsid w:val="006D1D95"/>
    <w:rsid w:val="00706F35"/>
    <w:rsid w:val="007229B6"/>
    <w:rsid w:val="00742CBB"/>
    <w:rsid w:val="00761B7F"/>
    <w:rsid w:val="00773521"/>
    <w:rsid w:val="007806AF"/>
    <w:rsid w:val="00786749"/>
    <w:rsid w:val="007A5C20"/>
    <w:rsid w:val="007B118E"/>
    <w:rsid w:val="007B1EDB"/>
    <w:rsid w:val="007E5274"/>
    <w:rsid w:val="007F0BFD"/>
    <w:rsid w:val="00822187"/>
    <w:rsid w:val="00870FF8"/>
    <w:rsid w:val="008962B0"/>
    <w:rsid w:val="008A1F2C"/>
    <w:rsid w:val="008B195D"/>
    <w:rsid w:val="008B3EAC"/>
    <w:rsid w:val="008F12B6"/>
    <w:rsid w:val="00930AB2"/>
    <w:rsid w:val="00930FD6"/>
    <w:rsid w:val="009436E4"/>
    <w:rsid w:val="00997E15"/>
    <w:rsid w:val="009B5A0A"/>
    <w:rsid w:val="009C64C7"/>
    <w:rsid w:val="00A35A4B"/>
    <w:rsid w:val="00A43659"/>
    <w:rsid w:val="00A51EEC"/>
    <w:rsid w:val="00A85B15"/>
    <w:rsid w:val="00AA370A"/>
    <w:rsid w:val="00AE4421"/>
    <w:rsid w:val="00AF3B60"/>
    <w:rsid w:val="00B03F40"/>
    <w:rsid w:val="00B122CC"/>
    <w:rsid w:val="00B12642"/>
    <w:rsid w:val="00B5280D"/>
    <w:rsid w:val="00B65F7A"/>
    <w:rsid w:val="00B922F9"/>
    <w:rsid w:val="00B92EF2"/>
    <w:rsid w:val="00BA6030"/>
    <w:rsid w:val="00BC3091"/>
    <w:rsid w:val="00C0311D"/>
    <w:rsid w:val="00C07684"/>
    <w:rsid w:val="00C13589"/>
    <w:rsid w:val="00C2290C"/>
    <w:rsid w:val="00C77F6B"/>
    <w:rsid w:val="00C803B8"/>
    <w:rsid w:val="00CC2A7A"/>
    <w:rsid w:val="00CC5453"/>
    <w:rsid w:val="00D07393"/>
    <w:rsid w:val="00D217A9"/>
    <w:rsid w:val="00D3134C"/>
    <w:rsid w:val="00D75038"/>
    <w:rsid w:val="00DA38A4"/>
    <w:rsid w:val="00DB1950"/>
    <w:rsid w:val="00DD004D"/>
    <w:rsid w:val="00DD394F"/>
    <w:rsid w:val="00DE465E"/>
    <w:rsid w:val="00E04425"/>
    <w:rsid w:val="00E2105C"/>
    <w:rsid w:val="00E30900"/>
    <w:rsid w:val="00E316AA"/>
    <w:rsid w:val="00E3388D"/>
    <w:rsid w:val="00E35D9C"/>
    <w:rsid w:val="00E4790C"/>
    <w:rsid w:val="00E645B0"/>
    <w:rsid w:val="00E66ED6"/>
    <w:rsid w:val="00E76AC1"/>
    <w:rsid w:val="00E82034"/>
    <w:rsid w:val="00EC4315"/>
    <w:rsid w:val="00ED085E"/>
    <w:rsid w:val="00ED27FD"/>
    <w:rsid w:val="00EE1F80"/>
    <w:rsid w:val="00EF0474"/>
    <w:rsid w:val="00F0493B"/>
    <w:rsid w:val="00F1187A"/>
    <w:rsid w:val="00F454E5"/>
    <w:rsid w:val="00F7554A"/>
    <w:rsid w:val="00F9503A"/>
    <w:rsid w:val="00FE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94F"/>
    <w:pPr>
      <w:spacing w:after="0" w:line="240" w:lineRule="auto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421E1"/>
    <w:pPr>
      <w:spacing w:before="100" w:beforeAutospacing="1" w:after="100" w:afterAutospacing="1"/>
      <w:outlineLvl w:val="0"/>
    </w:pPr>
    <w:rPr>
      <w:rFonts w:ascii="Times New Roman" w:hAnsi="Times New Roman"/>
      <w:b/>
      <w:bCs/>
      <w:i w:val="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421E1"/>
    <w:pPr>
      <w:spacing w:before="100" w:beforeAutospacing="1" w:after="100" w:afterAutospacing="1"/>
      <w:outlineLvl w:val="1"/>
    </w:pPr>
    <w:rPr>
      <w:rFonts w:ascii="Times New Roman" w:hAnsi="Times New Roman"/>
      <w:b/>
      <w:bCs/>
      <w:i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94F"/>
    <w:pPr>
      <w:spacing w:after="200" w:line="276" w:lineRule="auto"/>
      <w:ind w:left="720"/>
      <w:contextualSpacing/>
    </w:pPr>
    <w:rPr>
      <w:rFonts w:ascii="Calibri" w:eastAsia="Calibri" w:hAnsi="Calibri"/>
      <w:i w:val="0"/>
      <w:sz w:val="22"/>
      <w:szCs w:val="22"/>
      <w:lang w:eastAsia="en-US"/>
    </w:rPr>
  </w:style>
  <w:style w:type="paragraph" w:customStyle="1" w:styleId="11">
    <w:name w:val="Обычный1"/>
    <w:rsid w:val="0003194F"/>
    <w:pPr>
      <w:widowControl w:val="0"/>
      <w:spacing w:after="0" w:line="260" w:lineRule="auto"/>
      <w:ind w:right="400" w:firstLine="280"/>
      <w:jc w:val="both"/>
    </w:pPr>
    <w:rPr>
      <w:rFonts w:ascii="Arial" w:eastAsia="Times New Roman" w:hAnsi="Arial" w:cs="Times New Roman"/>
      <w:i/>
      <w:snapToGrid w:val="0"/>
      <w:sz w:val="28"/>
      <w:szCs w:val="20"/>
      <w:lang w:eastAsia="ru-RU"/>
    </w:rPr>
  </w:style>
  <w:style w:type="paragraph" w:styleId="a4">
    <w:name w:val="Body Text Indent"/>
    <w:basedOn w:val="a"/>
    <w:link w:val="a5"/>
    <w:rsid w:val="0003194F"/>
    <w:pPr>
      <w:spacing w:line="360" w:lineRule="auto"/>
    </w:pPr>
    <w:rPr>
      <w:rFonts w:cs="Arial"/>
      <w:iCs/>
      <w:sz w:val="28"/>
      <w:szCs w:val="28"/>
      <w:lang w:val="en-US"/>
    </w:rPr>
  </w:style>
  <w:style w:type="character" w:customStyle="1" w:styleId="a5">
    <w:name w:val="Основной текст с отступом Знак"/>
    <w:basedOn w:val="a0"/>
    <w:link w:val="a4"/>
    <w:rsid w:val="0003194F"/>
    <w:rPr>
      <w:rFonts w:ascii="Arial" w:eastAsia="Times New Roman" w:hAnsi="Arial" w:cs="Arial"/>
      <w:i/>
      <w:iCs/>
      <w:sz w:val="28"/>
      <w:szCs w:val="28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3421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21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21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21E1"/>
    <w:rPr>
      <w:rFonts w:ascii="Tahoma" w:eastAsia="Times New Roman" w:hAnsi="Tahoma" w:cs="Tahoma"/>
      <w:i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193C8E"/>
  </w:style>
  <w:style w:type="character" w:customStyle="1" w:styleId="apple-converted-space">
    <w:name w:val="apple-converted-space"/>
    <w:basedOn w:val="a0"/>
    <w:rsid w:val="00193C8E"/>
  </w:style>
  <w:style w:type="paragraph" w:styleId="a8">
    <w:name w:val="Normal (Web)"/>
    <w:basedOn w:val="a"/>
    <w:uiPriority w:val="99"/>
    <w:unhideWhenUsed/>
    <w:rsid w:val="00193C8E"/>
    <w:pPr>
      <w:spacing w:before="100" w:beforeAutospacing="1" w:after="100" w:afterAutospacing="1"/>
    </w:pPr>
    <w:rPr>
      <w:rFonts w:ascii="Times New Roman" w:hAnsi="Times New Roman"/>
      <w:i w:val="0"/>
      <w:szCs w:val="24"/>
    </w:rPr>
  </w:style>
  <w:style w:type="character" w:styleId="a9">
    <w:name w:val="Hyperlink"/>
    <w:basedOn w:val="a0"/>
    <w:uiPriority w:val="99"/>
    <w:semiHidden/>
    <w:unhideWhenUsed/>
    <w:rsid w:val="00193C8E"/>
    <w:rPr>
      <w:color w:val="0000FF"/>
      <w:u w:val="single"/>
    </w:rPr>
  </w:style>
  <w:style w:type="paragraph" w:styleId="3">
    <w:name w:val="Body Text 3"/>
    <w:basedOn w:val="a"/>
    <w:link w:val="30"/>
    <w:uiPriority w:val="99"/>
    <w:semiHidden/>
    <w:unhideWhenUsed/>
    <w:rsid w:val="008B3EA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8B3EAC"/>
    <w:rPr>
      <w:rFonts w:ascii="Arial" w:eastAsia="Times New Roman" w:hAnsi="Arial" w:cs="Times New Roman"/>
      <w:i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D217A9"/>
    <w:rPr>
      <w:b/>
      <w:bCs/>
    </w:rPr>
  </w:style>
  <w:style w:type="character" w:styleId="ab">
    <w:name w:val="Emphasis"/>
    <w:basedOn w:val="a0"/>
    <w:uiPriority w:val="20"/>
    <w:qFormat/>
    <w:rsid w:val="00A4365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2B640-78C4-45C0-8282-D7057AEEF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2397</Words>
  <Characters>13664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Владимир Викторович Гринин</cp:lastModifiedBy>
  <cp:revision>39</cp:revision>
  <dcterms:created xsi:type="dcterms:W3CDTF">2014-04-20T19:33:00Z</dcterms:created>
  <dcterms:modified xsi:type="dcterms:W3CDTF">2015-04-01T11:04:00Z</dcterms:modified>
</cp:coreProperties>
</file>